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1EF95B" w14:textId="7450F724" w:rsidR="00BB0B97" w:rsidRPr="000A592F" w:rsidRDefault="000A592F" w:rsidP="00BB0B97">
      <w:pPr>
        <w:jc w:val="center"/>
        <w:rPr>
          <w:lang w:val="de-DE"/>
        </w:rPr>
      </w:pPr>
      <w:r w:rsidRPr="000A592F">
        <w:rPr>
          <w:lang w:val="de-DE"/>
        </w:rPr>
        <w:t xml:space="preserve">Luca </w:t>
      </w:r>
      <w:proofErr w:type="spellStart"/>
      <w:r w:rsidRPr="000A592F">
        <w:rPr>
          <w:lang w:val="de-DE"/>
        </w:rPr>
        <w:t>Crescenzi</w:t>
      </w:r>
      <w:bookmarkStart w:id="0" w:name="_GoBack"/>
      <w:bookmarkEnd w:id="0"/>
      <w:proofErr w:type="spellEnd"/>
    </w:p>
    <w:p w14:paraId="4B72835B" w14:textId="77777777" w:rsidR="000A592F" w:rsidRPr="000A592F" w:rsidRDefault="000A592F" w:rsidP="00D14160">
      <w:pPr>
        <w:jc w:val="both"/>
        <w:rPr>
          <w:lang w:val="de-DE"/>
        </w:rPr>
      </w:pPr>
    </w:p>
    <w:p w14:paraId="032605D1" w14:textId="77777777" w:rsidR="000A592F" w:rsidRPr="000A592F" w:rsidRDefault="000A592F" w:rsidP="00D14160">
      <w:pPr>
        <w:jc w:val="both"/>
        <w:rPr>
          <w:lang w:val="de-DE"/>
        </w:rPr>
      </w:pPr>
    </w:p>
    <w:p w14:paraId="44692E1B" w14:textId="55784AE0" w:rsidR="00BB0B97" w:rsidRDefault="000A592F" w:rsidP="00BB0B97">
      <w:pPr>
        <w:jc w:val="center"/>
        <w:rPr>
          <w:i/>
        </w:rPr>
      </w:pPr>
      <w:proofErr w:type="spellStart"/>
      <w:r w:rsidRPr="00BB0B97">
        <w:rPr>
          <w:i/>
        </w:rPr>
        <w:t>Voraussetzungen</w:t>
      </w:r>
      <w:proofErr w:type="spellEnd"/>
      <w:r w:rsidR="00BB0B97" w:rsidRPr="00BB0B97">
        <w:rPr>
          <w:i/>
        </w:rPr>
        <w:t xml:space="preserve"> </w:t>
      </w:r>
      <w:r w:rsidR="00BB0B97">
        <w:rPr>
          <w:i/>
        </w:rPr>
        <w:t xml:space="preserve"> </w:t>
      </w:r>
      <w:proofErr w:type="spellStart"/>
      <w:r w:rsidR="00BB0B97" w:rsidRPr="00BB0B97">
        <w:rPr>
          <w:i/>
        </w:rPr>
        <w:t>zum</w:t>
      </w:r>
      <w:proofErr w:type="spellEnd"/>
      <w:r w:rsidR="00BB0B97" w:rsidRPr="00BB0B97">
        <w:rPr>
          <w:i/>
        </w:rPr>
        <w:t xml:space="preserve"> </w:t>
      </w:r>
      <w:proofErr w:type="spellStart"/>
      <w:r w:rsidR="00BB0B97" w:rsidRPr="00BB0B97">
        <w:rPr>
          <w:i/>
        </w:rPr>
        <w:t>Projekt</w:t>
      </w:r>
      <w:proofErr w:type="spellEnd"/>
    </w:p>
    <w:p w14:paraId="64B9C88A" w14:textId="61BA25FA" w:rsidR="000A592F" w:rsidRPr="00BB0B97" w:rsidRDefault="00BB0B97" w:rsidP="00BB0B97">
      <w:pPr>
        <w:jc w:val="center"/>
      </w:pPr>
      <w:r>
        <w:rPr>
          <w:i/>
        </w:rPr>
        <w:t>“</w:t>
      </w:r>
      <w:r>
        <w:rPr>
          <w:rStyle w:val="Enfasicorsivo"/>
        </w:rPr>
        <w:t>Interazioni tra mistica, scienza e tecnica nella cultura tedesca tra Ottocento e Novecento</w:t>
      </w:r>
      <w:r>
        <w:rPr>
          <w:rStyle w:val="Enfasicorsivo"/>
        </w:rPr>
        <w:t>”</w:t>
      </w:r>
      <w:r>
        <w:rPr>
          <w:rStyle w:val="Enfasicorsivo"/>
        </w:rPr>
        <w:br/>
      </w:r>
      <w:proofErr w:type="spellStart"/>
      <w:r>
        <w:rPr>
          <w:rStyle w:val="Enfasicorsivo"/>
          <w:i w:val="0"/>
        </w:rPr>
        <w:t>Universität</w:t>
      </w:r>
      <w:proofErr w:type="spellEnd"/>
      <w:r>
        <w:rPr>
          <w:rStyle w:val="Enfasicorsivo"/>
          <w:i w:val="0"/>
        </w:rPr>
        <w:t xml:space="preserve"> Pisa – Istituto Italiano di Studi Germanici, Roma</w:t>
      </w:r>
    </w:p>
    <w:p w14:paraId="464F3704" w14:textId="77777777" w:rsidR="000A592F" w:rsidRPr="00BB0B97" w:rsidRDefault="000A592F" w:rsidP="00D14160">
      <w:pPr>
        <w:jc w:val="both"/>
      </w:pPr>
    </w:p>
    <w:p w14:paraId="67FE7FF9" w14:textId="77777777" w:rsidR="000A592F" w:rsidRPr="00BB0B97" w:rsidRDefault="000A592F" w:rsidP="00D14160">
      <w:pPr>
        <w:jc w:val="both"/>
      </w:pPr>
    </w:p>
    <w:p w14:paraId="29806666" w14:textId="75B2FD51" w:rsidR="000A592F" w:rsidRDefault="00651041" w:rsidP="00D14160">
      <w:pPr>
        <w:jc w:val="both"/>
        <w:rPr>
          <w:lang w:val="de-DE"/>
        </w:rPr>
      </w:pPr>
      <w:r>
        <w:rPr>
          <w:lang w:val="de-DE"/>
        </w:rPr>
        <w:t xml:space="preserve">Das Thema ist unübersichtlich. Das Gebiet, dessen Erforschung wir uns vorgesetzt haben, lässt sich nicht einfach abgrenzen. Wissenschaft und Mystik: es ist leicht gesagt. </w:t>
      </w:r>
      <w:r w:rsidR="00D14160">
        <w:rPr>
          <w:lang w:val="de-DE"/>
        </w:rPr>
        <w:t xml:space="preserve">Die Formel steht aber für eine nur scheinbar paradoxe Beziehung, welche die deutsche Literatur </w:t>
      </w:r>
      <w:r w:rsidR="00CA5CD8">
        <w:rPr>
          <w:lang w:val="de-DE"/>
        </w:rPr>
        <w:t>und Kultur zwischen 1860 und 193</w:t>
      </w:r>
      <w:r w:rsidR="00D14160">
        <w:rPr>
          <w:lang w:val="de-DE"/>
        </w:rPr>
        <w:t>0 entscheidend bestimmt. Paradox ist ei</w:t>
      </w:r>
      <w:r w:rsidR="00AE3747">
        <w:rPr>
          <w:lang w:val="de-DE"/>
        </w:rPr>
        <w:t>gentlich nur die Tatsache, dass sehr</w:t>
      </w:r>
      <w:r w:rsidR="00D14160">
        <w:rPr>
          <w:lang w:val="de-DE"/>
        </w:rPr>
        <w:t xml:space="preserve"> viele, überaus wichtige Aspekte dieser grundlegenden Beziehung noch zu ermitteln sind und dass wir heute, indem wir </w:t>
      </w:r>
      <w:r w:rsidR="00AE3747">
        <w:rPr>
          <w:lang w:val="de-DE"/>
        </w:rPr>
        <w:t>dieses</w:t>
      </w:r>
      <w:r w:rsidR="00D14160">
        <w:rPr>
          <w:lang w:val="de-DE"/>
        </w:rPr>
        <w:t xml:space="preserve"> Thema aus vielfältigen Perspektiven </w:t>
      </w:r>
      <w:r w:rsidR="00AE3747">
        <w:rPr>
          <w:lang w:val="de-DE"/>
        </w:rPr>
        <w:t>zu betrachten</w:t>
      </w:r>
      <w:r w:rsidR="00D14160">
        <w:rPr>
          <w:lang w:val="de-DE"/>
        </w:rPr>
        <w:t xml:space="preserve">  </w:t>
      </w:r>
      <w:r w:rsidR="00AE3747">
        <w:rPr>
          <w:lang w:val="de-DE"/>
        </w:rPr>
        <w:t xml:space="preserve">beginnen, </w:t>
      </w:r>
      <w:r w:rsidR="00D14160">
        <w:rPr>
          <w:lang w:val="de-DE"/>
        </w:rPr>
        <w:t>sozusagen ein neues Land betreten.</w:t>
      </w:r>
    </w:p>
    <w:p w14:paraId="7DA09F7C" w14:textId="1B787C08" w:rsidR="004972C7" w:rsidRDefault="006F18AB" w:rsidP="006F18AB">
      <w:pPr>
        <w:ind w:firstLine="708"/>
        <w:jc w:val="both"/>
        <w:rPr>
          <w:lang w:val="de-DE"/>
        </w:rPr>
      </w:pPr>
      <w:r>
        <w:rPr>
          <w:lang w:val="de-DE"/>
        </w:rPr>
        <w:t xml:space="preserve">Nicht dass es </w:t>
      </w:r>
      <w:r w:rsidR="00F138F7">
        <w:rPr>
          <w:lang w:val="de-DE"/>
        </w:rPr>
        <w:t xml:space="preserve">etwa </w:t>
      </w:r>
      <w:r>
        <w:rPr>
          <w:lang w:val="de-DE"/>
        </w:rPr>
        <w:t>an Studien über die Bedeutung der Mystik in der deutschen Literatur der</w:t>
      </w:r>
      <w:r w:rsidR="00F138F7">
        <w:rPr>
          <w:lang w:val="de-DE"/>
        </w:rPr>
        <w:t xml:space="preserve"> Jahrhundertwende gefehlt hä</w:t>
      </w:r>
      <w:r>
        <w:rPr>
          <w:lang w:val="de-DE"/>
        </w:rPr>
        <w:t>t</w:t>
      </w:r>
      <w:r w:rsidR="00F138F7">
        <w:rPr>
          <w:lang w:val="de-DE"/>
        </w:rPr>
        <w:t>te</w:t>
      </w:r>
      <w:r>
        <w:rPr>
          <w:lang w:val="de-DE"/>
        </w:rPr>
        <w:t xml:space="preserve">. </w:t>
      </w:r>
      <w:r w:rsidR="00F31D1C">
        <w:rPr>
          <w:lang w:val="de-DE"/>
        </w:rPr>
        <w:t>Sie sind</w:t>
      </w:r>
      <w:r w:rsidR="00E571DB">
        <w:rPr>
          <w:lang w:val="de-DE"/>
        </w:rPr>
        <w:t xml:space="preserve"> natürlich</w:t>
      </w:r>
      <w:r w:rsidR="00F31D1C">
        <w:rPr>
          <w:lang w:val="de-DE"/>
        </w:rPr>
        <w:t xml:space="preserve"> für Autoren wi</w:t>
      </w:r>
      <w:r w:rsidR="00E571DB">
        <w:rPr>
          <w:lang w:val="de-DE"/>
        </w:rPr>
        <w:t>e Rilke oder Hofmannsthal sehr wichtig. Doch ist immer wieder die grundsätzliche Polarität von wissenschaftlich-rationalistischer und mystisch-</w:t>
      </w:r>
      <w:proofErr w:type="spellStart"/>
      <w:r w:rsidR="00E571DB">
        <w:rPr>
          <w:lang w:val="de-DE"/>
        </w:rPr>
        <w:t>irrationalistischer</w:t>
      </w:r>
      <w:proofErr w:type="spellEnd"/>
      <w:r w:rsidR="00E571DB">
        <w:rPr>
          <w:lang w:val="de-DE"/>
        </w:rPr>
        <w:t xml:space="preserve"> Denkweise betont worden</w:t>
      </w:r>
      <w:r w:rsidR="004972C7">
        <w:rPr>
          <w:lang w:val="de-DE"/>
        </w:rPr>
        <w:t xml:space="preserve">: Vor </w:t>
      </w:r>
      <w:r w:rsidR="00F138F7">
        <w:rPr>
          <w:lang w:val="de-DE"/>
        </w:rPr>
        <w:t>wenigen</w:t>
      </w:r>
      <w:r w:rsidR="004972C7">
        <w:rPr>
          <w:lang w:val="de-DE"/>
        </w:rPr>
        <w:t xml:space="preserve"> Jahren hat z.B. </w:t>
      </w:r>
      <w:r w:rsidR="00F138F7">
        <w:rPr>
          <w:lang w:val="de-DE"/>
        </w:rPr>
        <w:t>der deutsche</w:t>
      </w:r>
      <w:r w:rsidR="004972C7">
        <w:rPr>
          <w:lang w:val="de-DE"/>
        </w:rPr>
        <w:t xml:space="preserve"> Germani</w:t>
      </w:r>
      <w:r w:rsidR="0011669A">
        <w:rPr>
          <w:lang w:val="de-DE"/>
        </w:rPr>
        <w:t>st Uwe Spörl</w:t>
      </w:r>
      <w:r w:rsidR="004972C7">
        <w:rPr>
          <w:lang w:val="de-DE"/>
        </w:rPr>
        <w:t xml:space="preserve"> in einem interessanten Buch geschrieben:</w:t>
      </w:r>
    </w:p>
    <w:p w14:paraId="7D3097F5" w14:textId="77777777" w:rsidR="004972C7" w:rsidRDefault="004972C7" w:rsidP="004972C7">
      <w:pPr>
        <w:jc w:val="both"/>
        <w:rPr>
          <w:lang w:val="de-DE"/>
        </w:rPr>
      </w:pPr>
    </w:p>
    <w:p w14:paraId="4C42A038" w14:textId="2FFE1BED" w:rsidR="004972C7" w:rsidRDefault="004972C7" w:rsidP="008001FC">
      <w:pPr>
        <w:ind w:left="567"/>
        <w:jc w:val="both"/>
        <w:rPr>
          <w:lang w:val="de-DE"/>
        </w:rPr>
      </w:pPr>
      <w:r>
        <w:rPr>
          <w:lang w:val="de-DE"/>
        </w:rPr>
        <w:t xml:space="preserve">Die Mystik ist, was den sprachlichen Ausdruck und den Inspirationscharakter der mystischen </w:t>
      </w:r>
      <w:proofErr w:type="spellStart"/>
      <w:r>
        <w:rPr>
          <w:lang w:val="de-DE"/>
        </w:rPr>
        <w:t>unio</w:t>
      </w:r>
      <w:proofErr w:type="spellEnd"/>
      <w:r>
        <w:rPr>
          <w:lang w:val="de-DE"/>
        </w:rPr>
        <w:t xml:space="preserve"> betrifft, traditionell eng mit künstlerischen und literarischen Zusammenhängen verknüpft.</w:t>
      </w:r>
      <w:r w:rsidR="00846B42">
        <w:rPr>
          <w:lang w:val="de-DE"/>
        </w:rPr>
        <w:t xml:space="preserve"> Diese Verknüpfung ist auch um die Jahrhundertwende festzustellen: „Neomystik“ spielt in der Literatur um 1900 sowohl in Bezug auf die erkenntnisstiftende Funktion des „neomystischen Erlebnisses“ als auch in Bezug auf den sprachlichen Ausdruck desselben eine entscheidende Rolle: Die Literatur schickt sich an, die Erkenntnisform der Wissenschaften zu ergänzen.</w:t>
      </w:r>
      <w:r w:rsidR="00846B42">
        <w:rPr>
          <w:rStyle w:val="Rimandonotaapidipagina"/>
          <w:lang w:val="de-DE"/>
        </w:rPr>
        <w:footnoteReference w:id="1"/>
      </w:r>
    </w:p>
    <w:p w14:paraId="330954E5" w14:textId="77777777" w:rsidR="004972C7" w:rsidRDefault="004972C7" w:rsidP="004972C7">
      <w:pPr>
        <w:jc w:val="both"/>
        <w:rPr>
          <w:lang w:val="de-DE"/>
        </w:rPr>
      </w:pPr>
    </w:p>
    <w:p w14:paraId="08F6338F" w14:textId="68F40F0A" w:rsidR="00AE3747" w:rsidRDefault="00846B42" w:rsidP="004972C7">
      <w:pPr>
        <w:jc w:val="both"/>
        <w:rPr>
          <w:lang w:val="de-DE"/>
        </w:rPr>
      </w:pPr>
      <w:r>
        <w:rPr>
          <w:lang w:val="de-DE"/>
        </w:rPr>
        <w:t xml:space="preserve">Diese These braucht eine Korrektur. Denn sie setzt eine deutliche und nicht zu überwindende Alterität von wissenschaftlichem und mystisch-literarischem Diskurs voraus und schreibt das zunehmende Interesse für die Mystik um die Jahrhundertwende </w:t>
      </w:r>
      <w:r w:rsidR="009E704B">
        <w:rPr>
          <w:lang w:val="de-DE"/>
        </w:rPr>
        <w:t xml:space="preserve">der wachsenden Überzeugung zu, dass </w:t>
      </w:r>
      <w:r w:rsidR="009E704B">
        <w:rPr>
          <w:rFonts w:ascii="Times New Roman" w:hAnsi="Times New Roman" w:cs="Times New Roman"/>
          <w:lang w:val="de-DE"/>
        </w:rPr>
        <w:t>«</w:t>
      </w:r>
      <w:r w:rsidR="009E704B">
        <w:rPr>
          <w:lang w:val="de-DE"/>
        </w:rPr>
        <w:t>der Sprache und den Wissenschaften oder der mit ihnen in Verbindung gebrachten Rationalität des Menschen überhaupt der Zugang zur eigentlichen Wirklichkeit der Welt verwehrt</w:t>
      </w:r>
      <w:r w:rsidR="009E704B">
        <w:rPr>
          <w:rFonts w:ascii="Times New Roman" w:hAnsi="Times New Roman" w:cs="Times New Roman"/>
          <w:lang w:val="de-DE"/>
        </w:rPr>
        <w:t>»</w:t>
      </w:r>
      <w:r w:rsidR="00F138F7">
        <w:rPr>
          <w:rFonts w:ascii="Times New Roman" w:hAnsi="Times New Roman" w:cs="Times New Roman"/>
          <w:lang w:val="de-DE"/>
        </w:rPr>
        <w:t xml:space="preserve"> sei</w:t>
      </w:r>
      <w:r w:rsidR="009E704B">
        <w:rPr>
          <w:lang w:val="de-DE"/>
        </w:rPr>
        <w:t xml:space="preserve">. So einfach </w:t>
      </w:r>
      <w:r w:rsidR="00F138F7">
        <w:rPr>
          <w:lang w:val="de-DE"/>
        </w:rPr>
        <w:t>liegt</w:t>
      </w:r>
      <w:r w:rsidR="009E704B">
        <w:rPr>
          <w:lang w:val="de-DE"/>
        </w:rPr>
        <w:t xml:space="preserve"> die Sache</w:t>
      </w:r>
      <w:r w:rsidR="00F138F7">
        <w:rPr>
          <w:lang w:val="de-DE"/>
        </w:rPr>
        <w:t xml:space="preserve"> jedoch</w:t>
      </w:r>
      <w:r w:rsidR="009E704B">
        <w:rPr>
          <w:lang w:val="de-DE"/>
        </w:rPr>
        <w:t xml:space="preserve"> nicht.</w:t>
      </w:r>
      <w:r w:rsidR="008001FC">
        <w:rPr>
          <w:lang w:val="de-DE"/>
        </w:rPr>
        <w:t xml:space="preserve"> Nicht nur </w:t>
      </w:r>
      <w:r w:rsidR="00F138F7">
        <w:rPr>
          <w:lang w:val="de-DE"/>
        </w:rPr>
        <w:t>verfolgen</w:t>
      </w:r>
      <w:r w:rsidR="008001FC">
        <w:rPr>
          <w:lang w:val="de-DE"/>
        </w:rPr>
        <w:t xml:space="preserve"> die Schriftsteller und Künstler der Jahrhundertwende die Errungenschaften der Wissenschaft und der Technik sehr aufmerksam (und sind nicht zufällig selbst oft Wissenschaftler). Die Wissenschaft selbst, nicht anders als die Kunst, wird von der Neomystik direkt beeinflusst. </w:t>
      </w:r>
      <w:r w:rsidR="00C11CC4">
        <w:rPr>
          <w:lang w:val="de-DE"/>
        </w:rPr>
        <w:t xml:space="preserve">Das wird sich zeigen. Das bedeutet aber, dass Wissenschaft und Kunst </w:t>
      </w:r>
      <w:r w:rsidR="001973C5">
        <w:rPr>
          <w:lang w:val="de-DE"/>
        </w:rPr>
        <w:t xml:space="preserve">um die Jahrhundertwende </w:t>
      </w:r>
      <w:r w:rsidR="00C11CC4">
        <w:rPr>
          <w:lang w:val="de-DE"/>
        </w:rPr>
        <w:t xml:space="preserve">keineswegs alternative bzw. sich </w:t>
      </w:r>
      <w:r w:rsidR="00F138F7">
        <w:rPr>
          <w:lang w:val="de-DE"/>
        </w:rPr>
        <w:t xml:space="preserve">einander </w:t>
      </w:r>
      <w:r w:rsidR="00C11CC4">
        <w:rPr>
          <w:lang w:val="de-DE"/>
        </w:rPr>
        <w:t>ergänzende</w:t>
      </w:r>
      <w:r w:rsidR="001973C5">
        <w:rPr>
          <w:lang w:val="de-DE"/>
        </w:rPr>
        <w:t xml:space="preserve">, </w:t>
      </w:r>
      <w:r w:rsidR="00F138F7">
        <w:rPr>
          <w:lang w:val="de-DE"/>
        </w:rPr>
        <w:t>von</w:t>
      </w:r>
      <w:r w:rsidR="001973C5">
        <w:rPr>
          <w:lang w:val="de-DE"/>
        </w:rPr>
        <w:t xml:space="preserve"> grundverschied</w:t>
      </w:r>
      <w:r w:rsidR="00F138F7">
        <w:rPr>
          <w:lang w:val="de-DE"/>
        </w:rPr>
        <w:t>enen Voraussetzungen ausgehende</w:t>
      </w:r>
      <w:r w:rsidR="001973C5">
        <w:rPr>
          <w:lang w:val="de-DE"/>
        </w:rPr>
        <w:t xml:space="preserve"> Diskurse entwickeln. Sie sind im Gegenteil selten so nah gewesen. </w:t>
      </w:r>
      <w:r w:rsidR="007C5CF8">
        <w:rPr>
          <w:lang w:val="de-DE"/>
        </w:rPr>
        <w:t>Man könnte mit Recht von einem um 1860 angefangenen doppelten Prozess sprechen, der einerseits zu einer Verwissenschaftlichung der Mystik, andererseits aber zu einer mystischen Entwicklung der Wissenschaft führt. Wobei</w:t>
      </w:r>
      <w:r w:rsidR="001973C5">
        <w:rPr>
          <w:lang w:val="de-DE"/>
        </w:rPr>
        <w:t xml:space="preserve"> die Philosophie die systematische Basis für die Entwicklung origineller und mystisch</w:t>
      </w:r>
      <w:r w:rsidR="007C5CF8">
        <w:rPr>
          <w:lang w:val="de-DE"/>
        </w:rPr>
        <w:t>-wissenschaftlicher</w:t>
      </w:r>
      <w:r w:rsidR="001973C5">
        <w:rPr>
          <w:lang w:val="de-DE"/>
        </w:rPr>
        <w:t xml:space="preserve"> Entwürfe sowohl in der Kunst als auch in der </w:t>
      </w:r>
      <w:r w:rsidR="007C5CF8">
        <w:rPr>
          <w:lang w:val="de-DE"/>
        </w:rPr>
        <w:t>Literatur bietet</w:t>
      </w:r>
      <w:r w:rsidR="001973C5">
        <w:rPr>
          <w:lang w:val="de-DE"/>
        </w:rPr>
        <w:t>.</w:t>
      </w:r>
      <w:r w:rsidR="007C5CF8">
        <w:rPr>
          <w:lang w:val="de-DE"/>
        </w:rPr>
        <w:t xml:space="preserve"> Einige Beispiele werde ich gleich anführen. </w:t>
      </w:r>
    </w:p>
    <w:p w14:paraId="51CACF28" w14:textId="77777777" w:rsidR="006549F2" w:rsidRDefault="006549F2" w:rsidP="004972C7">
      <w:pPr>
        <w:jc w:val="both"/>
        <w:rPr>
          <w:lang w:val="de-DE"/>
        </w:rPr>
      </w:pPr>
    </w:p>
    <w:p w14:paraId="136BEFD3" w14:textId="53F9979D" w:rsidR="006549F2" w:rsidRDefault="006549F2" w:rsidP="005B2791">
      <w:pPr>
        <w:ind w:firstLine="708"/>
        <w:jc w:val="both"/>
        <w:rPr>
          <w:lang w:val="de-DE"/>
        </w:rPr>
      </w:pPr>
      <w:r>
        <w:rPr>
          <w:lang w:val="de-DE"/>
        </w:rPr>
        <w:t xml:space="preserve">Zur Entstehung dieses Prozesses </w:t>
      </w:r>
      <w:r w:rsidR="00222F59">
        <w:rPr>
          <w:lang w:val="de-DE"/>
        </w:rPr>
        <w:t>am Anfang d</w:t>
      </w:r>
      <w:r w:rsidR="00553437">
        <w:rPr>
          <w:lang w:val="de-DE"/>
        </w:rPr>
        <w:t xml:space="preserve">er Moderne </w:t>
      </w:r>
      <w:r>
        <w:rPr>
          <w:lang w:val="de-DE"/>
        </w:rPr>
        <w:t>lässt sich manches sagen. Sicherlich beginnt er schon früh und ist als Folge der Romantik zu erkennen. Denn die ersten Versuche</w:t>
      </w:r>
      <w:r w:rsidR="00F138F7">
        <w:rPr>
          <w:lang w:val="de-DE"/>
        </w:rPr>
        <w:t>,</w:t>
      </w:r>
      <w:r>
        <w:rPr>
          <w:lang w:val="de-DE"/>
        </w:rPr>
        <w:t xml:space="preserve"> Wissenschaft und Mystik in Verbindung zu </w:t>
      </w:r>
      <w:r w:rsidR="00011997">
        <w:rPr>
          <w:lang w:val="de-DE"/>
        </w:rPr>
        <w:t>bringen</w:t>
      </w:r>
      <w:r w:rsidR="00F138F7">
        <w:rPr>
          <w:lang w:val="de-DE"/>
        </w:rPr>
        <w:t>,</w:t>
      </w:r>
      <w:r w:rsidR="00011997">
        <w:rPr>
          <w:lang w:val="de-DE"/>
        </w:rPr>
        <w:t xml:space="preserve"> gehen mindestens auf Mesmers</w:t>
      </w:r>
      <w:r>
        <w:rPr>
          <w:lang w:val="de-DE"/>
        </w:rPr>
        <w:t xml:space="preserve"> Experimente zum menschlichen</w:t>
      </w:r>
      <w:r w:rsidR="00011997">
        <w:rPr>
          <w:lang w:val="de-DE"/>
        </w:rPr>
        <w:t xml:space="preserve"> Magnetismus</w:t>
      </w:r>
      <w:r w:rsidR="00E910F9">
        <w:rPr>
          <w:lang w:val="de-DE"/>
        </w:rPr>
        <w:t xml:space="preserve"> zurück</w:t>
      </w:r>
      <w:r w:rsidR="00C155D3">
        <w:rPr>
          <w:lang w:val="de-DE"/>
        </w:rPr>
        <w:t>, die</w:t>
      </w:r>
      <w:r w:rsidR="005750C3">
        <w:rPr>
          <w:lang w:val="de-DE"/>
        </w:rPr>
        <w:t xml:space="preserve"> </w:t>
      </w:r>
      <w:r w:rsidR="00C155D3">
        <w:rPr>
          <w:lang w:val="de-DE"/>
        </w:rPr>
        <w:t>in den 40er Jahre</w:t>
      </w:r>
      <w:r w:rsidR="00553437">
        <w:rPr>
          <w:lang w:val="de-DE"/>
        </w:rPr>
        <w:t xml:space="preserve"> des 19. Jahrhunderts</w:t>
      </w:r>
      <w:r w:rsidR="00E910F9">
        <w:rPr>
          <w:lang w:val="de-DE"/>
        </w:rPr>
        <w:t xml:space="preserve"> </w:t>
      </w:r>
      <w:r w:rsidR="00C155D3">
        <w:rPr>
          <w:lang w:val="de-DE"/>
        </w:rPr>
        <w:t>z.B. von Joseph Görres im Kontext</w:t>
      </w:r>
      <w:r w:rsidR="00E910F9">
        <w:rPr>
          <w:lang w:val="de-DE"/>
        </w:rPr>
        <w:t xml:space="preserve"> seiner </w:t>
      </w:r>
      <w:r w:rsidR="00E910F9" w:rsidRPr="00E910F9">
        <w:rPr>
          <w:i/>
          <w:lang w:val="de-DE"/>
        </w:rPr>
        <w:t>Christliche</w:t>
      </w:r>
      <w:r w:rsidR="00F138F7">
        <w:rPr>
          <w:i/>
          <w:lang w:val="de-DE"/>
        </w:rPr>
        <w:t>n</w:t>
      </w:r>
      <w:r w:rsidR="00E910F9" w:rsidRPr="00E910F9">
        <w:rPr>
          <w:i/>
          <w:lang w:val="de-DE"/>
        </w:rPr>
        <w:t xml:space="preserve"> Mystik</w:t>
      </w:r>
      <w:r w:rsidR="00E910F9">
        <w:rPr>
          <w:lang w:val="de-DE"/>
        </w:rPr>
        <w:t xml:space="preserve"> </w:t>
      </w:r>
      <w:r w:rsidR="00553437">
        <w:rPr>
          <w:lang w:val="de-DE"/>
        </w:rPr>
        <w:t xml:space="preserve">aufgenommen und </w:t>
      </w:r>
      <w:r w:rsidR="00E910F9">
        <w:rPr>
          <w:lang w:val="de-DE"/>
        </w:rPr>
        <w:t>diskuti</w:t>
      </w:r>
      <w:r w:rsidR="00C155D3">
        <w:rPr>
          <w:lang w:val="de-DE"/>
        </w:rPr>
        <w:t xml:space="preserve">ert werden. </w:t>
      </w:r>
      <w:r w:rsidR="00553437">
        <w:rPr>
          <w:lang w:val="de-DE"/>
        </w:rPr>
        <w:t>D</w:t>
      </w:r>
      <w:r w:rsidR="00F138F7">
        <w:rPr>
          <w:lang w:val="de-DE"/>
        </w:rPr>
        <w:t>en</w:t>
      </w:r>
      <w:r w:rsidR="00553437">
        <w:rPr>
          <w:lang w:val="de-DE"/>
        </w:rPr>
        <w:t xml:space="preserve"> Grenzgebiete</w:t>
      </w:r>
      <w:r w:rsidR="00F138F7">
        <w:rPr>
          <w:lang w:val="de-DE"/>
        </w:rPr>
        <w:t>n</w:t>
      </w:r>
      <w:r w:rsidR="00553437">
        <w:rPr>
          <w:lang w:val="de-DE"/>
        </w:rPr>
        <w:t xml:space="preserve"> oder </w:t>
      </w:r>
      <w:r w:rsidR="00F138F7">
        <w:rPr>
          <w:lang w:val="de-DE"/>
        </w:rPr>
        <w:t xml:space="preserve">den </w:t>
      </w:r>
      <w:r w:rsidR="00553437">
        <w:rPr>
          <w:lang w:val="de-DE"/>
        </w:rPr>
        <w:t xml:space="preserve">Nachtseiten der Naturwissenschaften, um einen </w:t>
      </w:r>
      <w:proofErr w:type="spellStart"/>
      <w:r w:rsidR="00553437">
        <w:rPr>
          <w:lang w:val="de-DE"/>
        </w:rPr>
        <w:t>Schubertschen</w:t>
      </w:r>
      <w:proofErr w:type="spellEnd"/>
      <w:r w:rsidR="00553437">
        <w:rPr>
          <w:lang w:val="de-DE"/>
        </w:rPr>
        <w:t xml:space="preserve"> Begriff zu </w:t>
      </w:r>
      <w:r w:rsidR="00F138F7">
        <w:rPr>
          <w:lang w:val="de-DE"/>
        </w:rPr>
        <w:t>gebrauchen</w:t>
      </w:r>
      <w:r w:rsidR="00553437">
        <w:rPr>
          <w:lang w:val="de-DE"/>
        </w:rPr>
        <w:t xml:space="preserve">, </w:t>
      </w:r>
      <w:r w:rsidR="00F138F7">
        <w:rPr>
          <w:lang w:val="de-DE"/>
        </w:rPr>
        <w:t>wird</w:t>
      </w:r>
      <w:r w:rsidR="00553437">
        <w:rPr>
          <w:lang w:val="de-DE"/>
        </w:rPr>
        <w:t xml:space="preserve"> große Aufmerksamkeit</w:t>
      </w:r>
      <w:r w:rsidR="00F138F7">
        <w:rPr>
          <w:lang w:val="de-DE"/>
        </w:rPr>
        <w:t xml:space="preserve"> gewidmet</w:t>
      </w:r>
      <w:r w:rsidR="00553437">
        <w:rPr>
          <w:lang w:val="de-DE"/>
        </w:rPr>
        <w:t xml:space="preserve">. Auch </w:t>
      </w:r>
      <w:r w:rsidR="00F138F7">
        <w:rPr>
          <w:lang w:val="de-DE"/>
        </w:rPr>
        <w:t>seitens</w:t>
      </w:r>
      <w:r w:rsidR="00553437">
        <w:rPr>
          <w:lang w:val="de-DE"/>
        </w:rPr>
        <w:t xml:space="preserve"> einige</w:t>
      </w:r>
      <w:r w:rsidR="00F138F7">
        <w:rPr>
          <w:lang w:val="de-DE"/>
        </w:rPr>
        <w:t>r</w:t>
      </w:r>
      <w:r w:rsidR="00553437">
        <w:rPr>
          <w:lang w:val="de-DE"/>
        </w:rPr>
        <w:t xml:space="preserve"> Wissenschaftler. Es entstehen überraschende Biographien (und Werke)</w:t>
      </w:r>
      <w:r w:rsidR="005D2A1C">
        <w:rPr>
          <w:lang w:val="de-DE"/>
        </w:rPr>
        <w:t>, von einer Art,</w:t>
      </w:r>
      <w:r w:rsidR="00553437">
        <w:rPr>
          <w:lang w:val="de-DE"/>
        </w:rPr>
        <w:t xml:space="preserve"> die bald </w:t>
      </w:r>
      <w:r w:rsidR="0099313D">
        <w:rPr>
          <w:lang w:val="de-DE"/>
        </w:rPr>
        <w:t>häufiger werden</w:t>
      </w:r>
      <w:r w:rsidR="00553437">
        <w:rPr>
          <w:lang w:val="de-DE"/>
        </w:rPr>
        <w:t xml:space="preserve"> w</w:t>
      </w:r>
      <w:r w:rsidR="0099313D">
        <w:rPr>
          <w:lang w:val="de-DE"/>
        </w:rPr>
        <w:t>ird</w:t>
      </w:r>
      <w:r w:rsidR="00553437">
        <w:rPr>
          <w:lang w:val="de-DE"/>
        </w:rPr>
        <w:t>.</w:t>
      </w:r>
      <w:r w:rsidR="00CC4681">
        <w:rPr>
          <w:lang w:val="de-DE"/>
        </w:rPr>
        <w:t xml:space="preserve"> Man denke nur an den </w:t>
      </w:r>
      <w:r w:rsidR="0099313D">
        <w:rPr>
          <w:lang w:val="de-DE"/>
        </w:rPr>
        <w:t xml:space="preserve">Baron Karl von </w:t>
      </w:r>
      <w:proofErr w:type="spellStart"/>
      <w:r w:rsidR="0099313D">
        <w:rPr>
          <w:lang w:val="de-DE"/>
        </w:rPr>
        <w:t>Reichebach</w:t>
      </w:r>
      <w:proofErr w:type="spellEnd"/>
      <w:r w:rsidR="0099313D">
        <w:rPr>
          <w:lang w:val="de-DE"/>
        </w:rPr>
        <w:t xml:space="preserve">, </w:t>
      </w:r>
      <w:r w:rsidR="00F138F7">
        <w:rPr>
          <w:lang w:val="de-DE"/>
        </w:rPr>
        <w:t>geboren</w:t>
      </w:r>
      <w:r w:rsidR="0099313D">
        <w:rPr>
          <w:lang w:val="de-DE"/>
        </w:rPr>
        <w:t xml:space="preserve"> 1788</w:t>
      </w:r>
      <w:r w:rsidR="00F138F7">
        <w:rPr>
          <w:lang w:val="de-DE"/>
        </w:rPr>
        <w:t>;</w:t>
      </w:r>
      <w:r w:rsidR="0099313D">
        <w:rPr>
          <w:lang w:val="de-DE"/>
        </w:rPr>
        <w:t xml:space="preserve"> </w:t>
      </w:r>
      <w:r w:rsidR="00F138F7">
        <w:rPr>
          <w:lang w:val="de-DE"/>
        </w:rPr>
        <w:t>schon</w:t>
      </w:r>
      <w:r w:rsidR="0099313D">
        <w:rPr>
          <w:lang w:val="de-DE"/>
        </w:rPr>
        <w:t xml:space="preserve"> als Student</w:t>
      </w:r>
      <w:r w:rsidR="00F138F7">
        <w:rPr>
          <w:lang w:val="de-DE"/>
        </w:rPr>
        <w:t xml:space="preserve"> wird er</w:t>
      </w:r>
      <w:r w:rsidR="0099313D">
        <w:rPr>
          <w:lang w:val="de-DE"/>
        </w:rPr>
        <w:t xml:space="preserve"> zum Begründer einer utopischen Geheimgesellschaft, wird inhaftiert, studiert dann Naturwissenschaften, wird als Erfinder von Paraffin, Benzin und Kreosot reich und berühmt, kauft sich ein Schloss </w:t>
      </w:r>
      <w:r w:rsidR="00F138F7">
        <w:rPr>
          <w:lang w:val="de-DE"/>
        </w:rPr>
        <w:t>auf dem</w:t>
      </w:r>
      <w:r w:rsidR="0099313D">
        <w:rPr>
          <w:lang w:val="de-DE"/>
        </w:rPr>
        <w:t xml:space="preserve"> Wien</w:t>
      </w:r>
      <w:r w:rsidR="00F138F7">
        <w:rPr>
          <w:lang w:val="de-DE"/>
        </w:rPr>
        <w:t xml:space="preserve">er </w:t>
      </w:r>
      <w:proofErr w:type="spellStart"/>
      <w:r w:rsidR="00F138F7">
        <w:rPr>
          <w:lang w:val="de-DE"/>
        </w:rPr>
        <w:t>Cobenzl</w:t>
      </w:r>
      <w:proofErr w:type="spellEnd"/>
      <w:r w:rsidR="0099313D">
        <w:rPr>
          <w:lang w:val="de-DE"/>
        </w:rPr>
        <w:t>, beginnt sich für den menschlichen Magnetismus zu interessieren und wird vom Volk</w:t>
      </w:r>
      <w:r w:rsidR="002B4905">
        <w:rPr>
          <w:lang w:val="de-DE"/>
        </w:rPr>
        <w:t xml:space="preserve"> </w:t>
      </w:r>
      <w:r w:rsidR="00F138F7">
        <w:rPr>
          <w:lang w:val="de-DE"/>
        </w:rPr>
        <w:t xml:space="preserve">nach dem Namen seines Schlosses </w:t>
      </w:r>
      <w:r w:rsidR="002B4905">
        <w:rPr>
          <w:lang w:val="de-DE"/>
        </w:rPr>
        <w:t>der</w:t>
      </w:r>
      <w:r w:rsidR="0099313D">
        <w:rPr>
          <w:lang w:val="de-DE"/>
        </w:rPr>
        <w:t xml:space="preserve"> </w:t>
      </w:r>
      <w:r w:rsidR="0099313D">
        <w:rPr>
          <w:rFonts w:ascii="Times New Roman" w:hAnsi="Times New Roman" w:cs="Times New Roman"/>
          <w:lang w:val="de-DE"/>
        </w:rPr>
        <w:t>«</w:t>
      </w:r>
      <w:r w:rsidR="0099313D">
        <w:rPr>
          <w:lang w:val="de-DE"/>
        </w:rPr>
        <w:t xml:space="preserve">Zauberer vom </w:t>
      </w:r>
      <w:proofErr w:type="spellStart"/>
      <w:r w:rsidR="0099313D">
        <w:rPr>
          <w:lang w:val="de-DE"/>
        </w:rPr>
        <w:t>Cobenzl</w:t>
      </w:r>
      <w:proofErr w:type="spellEnd"/>
      <w:r w:rsidR="0099313D">
        <w:rPr>
          <w:rFonts w:ascii="Times New Roman" w:hAnsi="Times New Roman" w:cs="Times New Roman"/>
          <w:lang w:val="de-DE"/>
        </w:rPr>
        <w:t>»</w:t>
      </w:r>
      <w:r w:rsidR="0099313D">
        <w:rPr>
          <w:lang w:val="de-DE"/>
        </w:rPr>
        <w:t xml:space="preserve"> </w:t>
      </w:r>
      <w:r w:rsidR="002B4905">
        <w:rPr>
          <w:lang w:val="de-DE"/>
        </w:rPr>
        <w:t>genannt</w:t>
      </w:r>
      <w:r w:rsidR="0099313D">
        <w:rPr>
          <w:lang w:val="de-DE"/>
        </w:rPr>
        <w:t xml:space="preserve">. </w:t>
      </w:r>
      <w:r w:rsidR="002B4905">
        <w:rPr>
          <w:lang w:val="de-DE"/>
        </w:rPr>
        <w:t xml:space="preserve">In seinem Labor studiert er  Meteoriten (und entdeckt mehrere unbekannte Metalle in ihnen) und  macht 13000 Experimente, um die Existenz des </w:t>
      </w:r>
      <w:r w:rsidR="009A0313">
        <w:rPr>
          <w:lang w:val="de-DE"/>
        </w:rPr>
        <w:t>„</w:t>
      </w:r>
      <w:r w:rsidR="002B4905">
        <w:rPr>
          <w:lang w:val="de-DE"/>
        </w:rPr>
        <w:t>Ods</w:t>
      </w:r>
      <w:r w:rsidR="009A0313">
        <w:rPr>
          <w:lang w:val="de-DE"/>
        </w:rPr>
        <w:t>“</w:t>
      </w:r>
      <w:r w:rsidR="002B4905">
        <w:rPr>
          <w:lang w:val="de-DE"/>
        </w:rPr>
        <w:t xml:space="preserve">, d.h. der Lebenskraft, im Menschen zu beweisen. Seine Entdeckungen </w:t>
      </w:r>
      <w:r w:rsidR="00582BFC">
        <w:rPr>
          <w:lang w:val="de-DE"/>
        </w:rPr>
        <w:t>auf</w:t>
      </w:r>
      <w:r w:rsidR="002B4905">
        <w:rPr>
          <w:lang w:val="de-DE"/>
        </w:rPr>
        <w:t xml:space="preserve"> diesem Feld werden bald skeptisch betrachtet und von anerkannten Wissenschaftlern als Narrheiten abgelehnt. In Frankreich werden aber seine Experimente</w:t>
      </w:r>
      <w:r w:rsidR="00F22B08">
        <w:rPr>
          <w:lang w:val="de-DE"/>
        </w:rPr>
        <w:t xml:space="preserve"> von Albert de </w:t>
      </w:r>
      <w:proofErr w:type="spellStart"/>
      <w:r w:rsidR="00F22B08">
        <w:rPr>
          <w:lang w:val="de-DE"/>
        </w:rPr>
        <w:t>Rochas</w:t>
      </w:r>
      <w:proofErr w:type="spellEnd"/>
      <w:r w:rsidR="00F22B08">
        <w:rPr>
          <w:lang w:val="de-DE"/>
        </w:rPr>
        <w:t xml:space="preserve"> </w:t>
      </w:r>
      <w:proofErr w:type="spellStart"/>
      <w:r w:rsidR="00F22B08">
        <w:rPr>
          <w:lang w:val="de-DE"/>
        </w:rPr>
        <w:t>d’Aiglun</w:t>
      </w:r>
      <w:proofErr w:type="spellEnd"/>
      <w:r w:rsidR="00F22B08">
        <w:rPr>
          <w:lang w:val="de-DE"/>
        </w:rPr>
        <w:t xml:space="preserve"> fortgesetzt. Dieser veröffentlicht </w:t>
      </w:r>
      <w:r w:rsidR="009A0313">
        <w:rPr>
          <w:lang w:val="de-DE"/>
        </w:rPr>
        <w:t xml:space="preserve">später </w:t>
      </w:r>
      <w:r w:rsidR="00F22B08">
        <w:rPr>
          <w:lang w:val="de-DE"/>
        </w:rPr>
        <w:t xml:space="preserve">ein wichtiges Buch, in dem </w:t>
      </w:r>
      <w:r w:rsidR="00F86779">
        <w:rPr>
          <w:lang w:val="de-DE"/>
        </w:rPr>
        <w:t xml:space="preserve">er </w:t>
      </w:r>
      <w:r w:rsidR="00F22B08">
        <w:rPr>
          <w:lang w:val="de-DE"/>
        </w:rPr>
        <w:t xml:space="preserve">eine These vertritt, die </w:t>
      </w:r>
      <w:r w:rsidR="00F86779">
        <w:rPr>
          <w:lang w:val="de-DE"/>
        </w:rPr>
        <w:t>zum</w:t>
      </w:r>
      <w:r w:rsidR="00F22B08">
        <w:rPr>
          <w:lang w:val="de-DE"/>
        </w:rPr>
        <w:t xml:space="preserve"> Leitmotiv der wissenschaftlich-mystischen Untersuchungen des 19. Jahrhunderts </w:t>
      </w:r>
      <w:r w:rsidR="00F86779">
        <w:rPr>
          <w:lang w:val="de-DE"/>
        </w:rPr>
        <w:t>wird</w:t>
      </w:r>
      <w:r w:rsidR="009A0313">
        <w:rPr>
          <w:lang w:val="de-DE"/>
        </w:rPr>
        <w:t>:</w:t>
      </w:r>
      <w:r w:rsidR="002F34DB">
        <w:rPr>
          <w:lang w:val="de-DE"/>
        </w:rPr>
        <w:t xml:space="preserve"> dass nämlich die physischen und psychischen Kräfte des wachen </w:t>
      </w:r>
      <w:r w:rsidR="00EA2974">
        <w:rPr>
          <w:lang w:val="de-DE"/>
        </w:rPr>
        <w:t>Menschen keineswegs die einzig existierenden</w:t>
      </w:r>
      <w:r w:rsidR="002F34DB">
        <w:rPr>
          <w:lang w:val="de-DE"/>
        </w:rPr>
        <w:t xml:space="preserve"> sind</w:t>
      </w:r>
      <w:r w:rsidR="005F7EFC">
        <w:rPr>
          <w:lang w:val="de-DE"/>
        </w:rPr>
        <w:t xml:space="preserve">. </w:t>
      </w:r>
      <w:r w:rsidR="00F86779">
        <w:rPr>
          <w:lang w:val="de-DE"/>
        </w:rPr>
        <w:t xml:space="preserve">Im Schlaf, im Somnambulismus und </w:t>
      </w:r>
      <w:r w:rsidR="005B2791">
        <w:rPr>
          <w:lang w:val="de-DE"/>
        </w:rPr>
        <w:t xml:space="preserve">vor allem </w:t>
      </w:r>
      <w:r w:rsidR="00F86779">
        <w:rPr>
          <w:lang w:val="de-DE"/>
        </w:rPr>
        <w:t xml:space="preserve">in der Hypnose zeigen sich </w:t>
      </w:r>
      <w:r w:rsidR="005B2791">
        <w:rPr>
          <w:lang w:val="de-DE"/>
        </w:rPr>
        <w:t>menschliche Fähigkeiten</w:t>
      </w:r>
      <w:r w:rsidR="00F86779">
        <w:rPr>
          <w:lang w:val="de-DE"/>
        </w:rPr>
        <w:t xml:space="preserve">, die sonst unbekannt sind. </w:t>
      </w:r>
    </w:p>
    <w:p w14:paraId="764D0B37" w14:textId="5741FAA3" w:rsidR="001E3B81" w:rsidRDefault="005F7EFC" w:rsidP="001E3B81">
      <w:pPr>
        <w:ind w:firstLine="708"/>
        <w:jc w:val="both"/>
        <w:rPr>
          <w:lang w:val="de-DE"/>
        </w:rPr>
      </w:pPr>
      <w:r>
        <w:rPr>
          <w:lang w:val="de-DE"/>
        </w:rPr>
        <w:t>Gedanken wie diese orientieren die ganze mystisch-wissenschaftliche Forschung in der zweiten Hälfte des 19. Jahrhunderts. Es geht um die Entdeckung der verborgenen Kräfte im Menschen. Sie tauchen immer da auf, wo der wache Mensch aufhört. Es ist also der Mensch a</w:t>
      </w:r>
      <w:r w:rsidR="00582BFC">
        <w:rPr>
          <w:lang w:val="de-DE"/>
        </w:rPr>
        <w:t>ls Schläfer und als Träumer, den es</w:t>
      </w:r>
      <w:r>
        <w:rPr>
          <w:lang w:val="de-DE"/>
        </w:rPr>
        <w:t xml:space="preserve"> zu untersuchen gilt. </w:t>
      </w:r>
      <w:r w:rsidR="0011669A">
        <w:rPr>
          <w:lang w:val="de-DE"/>
        </w:rPr>
        <w:t xml:space="preserve">Hier wird die Kontinuität mit dem romantischen Interesse für Schlaf- und Traumzustände deutlich. </w:t>
      </w:r>
      <w:r>
        <w:rPr>
          <w:lang w:val="de-DE"/>
        </w:rPr>
        <w:t xml:space="preserve">Zu entdecken ist </w:t>
      </w:r>
      <w:r w:rsidR="0011669A">
        <w:rPr>
          <w:lang w:val="de-DE"/>
        </w:rPr>
        <w:t xml:space="preserve">also jetzt </w:t>
      </w:r>
      <w:r w:rsidR="00582BFC">
        <w:rPr>
          <w:lang w:val="de-DE"/>
        </w:rPr>
        <w:t>der verborgene</w:t>
      </w:r>
      <w:r>
        <w:rPr>
          <w:lang w:val="de-DE"/>
        </w:rPr>
        <w:t xml:space="preserve"> Teil </w:t>
      </w:r>
      <w:r w:rsidR="0011669A">
        <w:rPr>
          <w:lang w:val="de-DE"/>
        </w:rPr>
        <w:t>im Menschen</w:t>
      </w:r>
      <w:r>
        <w:rPr>
          <w:lang w:val="de-DE"/>
        </w:rPr>
        <w:t>. Und dieser verborgene Teil lässt sich ohne weiteres</w:t>
      </w:r>
      <w:r w:rsidR="0011669A">
        <w:rPr>
          <w:lang w:val="de-DE"/>
        </w:rPr>
        <w:t xml:space="preserve"> als die Seele interpretieren. Anders gesagt: d</w:t>
      </w:r>
      <w:r>
        <w:rPr>
          <w:lang w:val="de-DE"/>
        </w:rPr>
        <w:t xml:space="preserve">ie </w:t>
      </w:r>
      <w:r w:rsidR="001E3B81">
        <w:rPr>
          <w:lang w:val="de-DE"/>
        </w:rPr>
        <w:t>Erforschung</w:t>
      </w:r>
      <w:r>
        <w:rPr>
          <w:lang w:val="de-DE"/>
        </w:rPr>
        <w:t xml:space="preserve"> des psychischen Wesens des Menschen </w:t>
      </w:r>
      <w:r w:rsidR="00582BFC">
        <w:rPr>
          <w:lang w:val="de-DE"/>
        </w:rPr>
        <w:t xml:space="preserve">hat die Entdeckung </w:t>
      </w:r>
      <w:r w:rsidR="001E3B81">
        <w:rPr>
          <w:lang w:val="de-DE"/>
        </w:rPr>
        <w:t xml:space="preserve">der Seele zum Ziel. </w:t>
      </w:r>
      <w:r w:rsidR="00421EA1">
        <w:rPr>
          <w:lang w:val="de-DE"/>
        </w:rPr>
        <w:t>Diese</w:t>
      </w:r>
      <w:r w:rsidR="00EA2974">
        <w:rPr>
          <w:lang w:val="de-DE"/>
        </w:rPr>
        <w:t xml:space="preserve"> Seele</w:t>
      </w:r>
      <w:r w:rsidR="00421EA1">
        <w:rPr>
          <w:lang w:val="de-DE"/>
        </w:rPr>
        <w:t xml:space="preserve"> wird wissenschaftlich un</w:t>
      </w:r>
      <w:r w:rsidR="0006188D">
        <w:rPr>
          <w:lang w:val="de-DE"/>
        </w:rPr>
        <w:t xml:space="preserve">tersucht und mystisch gedeutet, denn sie </w:t>
      </w:r>
      <w:r w:rsidR="0018183A">
        <w:rPr>
          <w:lang w:val="de-DE"/>
        </w:rPr>
        <w:t xml:space="preserve">erscheint entweder </w:t>
      </w:r>
      <w:r w:rsidR="0011669A">
        <w:rPr>
          <w:lang w:val="de-DE"/>
        </w:rPr>
        <w:t xml:space="preserve">– wie gesagt – </w:t>
      </w:r>
      <w:r w:rsidR="0018183A">
        <w:rPr>
          <w:lang w:val="de-DE"/>
        </w:rPr>
        <w:t xml:space="preserve">als die Lebenskraft selbst, </w:t>
      </w:r>
      <w:r w:rsidR="00582BFC">
        <w:rPr>
          <w:lang w:val="de-DE"/>
        </w:rPr>
        <w:t>die göttlichen</w:t>
      </w:r>
      <w:r w:rsidR="0011669A">
        <w:rPr>
          <w:lang w:val="de-DE"/>
        </w:rPr>
        <w:t xml:space="preserve"> Ursprung</w:t>
      </w:r>
      <w:r w:rsidR="00582BFC">
        <w:rPr>
          <w:lang w:val="de-DE"/>
        </w:rPr>
        <w:t>s</w:t>
      </w:r>
      <w:r w:rsidR="0011669A">
        <w:rPr>
          <w:lang w:val="de-DE"/>
        </w:rPr>
        <w:t xml:space="preserve"> und </w:t>
      </w:r>
      <w:r w:rsidR="00582BFC">
        <w:rPr>
          <w:lang w:val="de-DE"/>
        </w:rPr>
        <w:t xml:space="preserve">göttlicher </w:t>
      </w:r>
      <w:r w:rsidR="0011669A">
        <w:rPr>
          <w:lang w:val="de-DE"/>
        </w:rPr>
        <w:t>Natur ist</w:t>
      </w:r>
      <w:r w:rsidR="0006188D">
        <w:rPr>
          <w:lang w:val="de-DE"/>
        </w:rPr>
        <w:t xml:space="preserve"> </w:t>
      </w:r>
      <w:r w:rsidR="0018183A">
        <w:rPr>
          <w:lang w:val="de-DE"/>
        </w:rPr>
        <w:t xml:space="preserve">oder </w:t>
      </w:r>
      <w:r w:rsidR="00582BFC">
        <w:rPr>
          <w:lang w:val="de-DE"/>
        </w:rPr>
        <w:t xml:space="preserve">aber </w:t>
      </w:r>
      <w:r w:rsidR="0018183A">
        <w:rPr>
          <w:lang w:val="de-DE"/>
        </w:rPr>
        <w:t xml:space="preserve">als eine zweite verborgene </w:t>
      </w:r>
      <w:r w:rsidR="0011669A">
        <w:rPr>
          <w:lang w:val="de-DE"/>
        </w:rPr>
        <w:t>Person im Subjekt</w:t>
      </w:r>
      <w:r w:rsidR="0018183A">
        <w:rPr>
          <w:lang w:val="de-DE"/>
        </w:rPr>
        <w:t>, welche noch im Leben Teil an einer höheren Wirklichkeit oder – das ist dasselbe – an dem Göttlichen</w:t>
      </w:r>
      <w:r w:rsidR="00582BFC">
        <w:rPr>
          <w:lang w:val="de-DE"/>
        </w:rPr>
        <w:t xml:space="preserve"> hat</w:t>
      </w:r>
      <w:r w:rsidR="0018183A">
        <w:rPr>
          <w:lang w:val="de-DE"/>
        </w:rPr>
        <w:t>.</w:t>
      </w:r>
    </w:p>
    <w:p w14:paraId="640716AA" w14:textId="77777777" w:rsidR="0018183A" w:rsidRDefault="0018183A" w:rsidP="0018183A">
      <w:pPr>
        <w:jc w:val="both"/>
        <w:rPr>
          <w:lang w:val="de-DE"/>
        </w:rPr>
      </w:pPr>
    </w:p>
    <w:p w14:paraId="279534EC" w14:textId="406D1C50" w:rsidR="00A50603" w:rsidRDefault="0018183A" w:rsidP="0018183A">
      <w:pPr>
        <w:jc w:val="both"/>
        <w:rPr>
          <w:lang w:val="de-DE"/>
        </w:rPr>
      </w:pPr>
      <w:r>
        <w:rPr>
          <w:lang w:val="de-DE"/>
        </w:rPr>
        <w:t xml:space="preserve">Ideen wie diese werden im Sog der Reaktion gegen Positivismus und Materialismus populär und finden </w:t>
      </w:r>
      <w:r w:rsidR="0052463F">
        <w:rPr>
          <w:lang w:val="de-DE"/>
        </w:rPr>
        <w:t xml:space="preserve">europaweit </w:t>
      </w:r>
      <w:r>
        <w:rPr>
          <w:lang w:val="de-DE"/>
        </w:rPr>
        <w:t>außerordentlich überzeugende Vertre</w:t>
      </w:r>
      <w:r w:rsidR="00AC5592">
        <w:rPr>
          <w:lang w:val="de-DE"/>
        </w:rPr>
        <w:t>ter</w:t>
      </w:r>
      <w:r>
        <w:rPr>
          <w:lang w:val="de-DE"/>
        </w:rPr>
        <w:t xml:space="preserve">. </w:t>
      </w:r>
      <w:r w:rsidR="00AA7A95">
        <w:rPr>
          <w:lang w:val="de-DE"/>
        </w:rPr>
        <w:t>Sie füllen eine Lücke im Bewusstsein de</w:t>
      </w:r>
      <w:r w:rsidR="000727DF">
        <w:rPr>
          <w:lang w:val="de-DE"/>
        </w:rPr>
        <w:t>s modernen Europäers</w:t>
      </w:r>
      <w:r w:rsidR="00AA7A95">
        <w:rPr>
          <w:lang w:val="de-DE"/>
        </w:rPr>
        <w:t>,</w:t>
      </w:r>
      <w:r w:rsidR="000727DF">
        <w:rPr>
          <w:lang w:val="de-DE"/>
        </w:rPr>
        <w:t xml:space="preserve"> der </w:t>
      </w:r>
      <w:r w:rsidR="00582BFC">
        <w:rPr>
          <w:lang w:val="de-DE"/>
        </w:rPr>
        <w:t>wegen des</w:t>
      </w:r>
      <w:r w:rsidR="00A50603">
        <w:rPr>
          <w:lang w:val="de-DE"/>
        </w:rPr>
        <w:t xml:space="preserve"> Tod</w:t>
      </w:r>
      <w:r w:rsidR="00582BFC">
        <w:rPr>
          <w:lang w:val="de-DE"/>
        </w:rPr>
        <w:t>es</w:t>
      </w:r>
      <w:r w:rsidR="00A50603">
        <w:rPr>
          <w:lang w:val="de-DE"/>
        </w:rPr>
        <w:t xml:space="preserve"> Gottes </w:t>
      </w:r>
      <w:r w:rsidR="000727DF">
        <w:rPr>
          <w:lang w:val="de-DE"/>
        </w:rPr>
        <w:t xml:space="preserve">trauert und </w:t>
      </w:r>
      <w:r w:rsidR="00410FD6">
        <w:rPr>
          <w:lang w:val="de-DE"/>
        </w:rPr>
        <w:t>für sein gegenstandslos gebliebenes mystisches</w:t>
      </w:r>
      <w:r w:rsidR="000727DF">
        <w:rPr>
          <w:lang w:val="de-DE"/>
        </w:rPr>
        <w:t xml:space="preserve"> Gefühl </w:t>
      </w:r>
      <w:r w:rsidR="00410FD6">
        <w:rPr>
          <w:lang w:val="de-DE"/>
        </w:rPr>
        <w:t>keinen Ersatz finden kann</w:t>
      </w:r>
      <w:r w:rsidR="00A50603">
        <w:rPr>
          <w:lang w:val="de-DE"/>
        </w:rPr>
        <w:t>.</w:t>
      </w:r>
      <w:r w:rsidR="00410FD6">
        <w:rPr>
          <w:lang w:val="de-DE"/>
        </w:rPr>
        <w:t xml:space="preserve"> D</w:t>
      </w:r>
      <w:r w:rsidR="00582BFC">
        <w:rPr>
          <w:lang w:val="de-DE"/>
        </w:rPr>
        <w:t>ie</w:t>
      </w:r>
      <w:r w:rsidR="00410FD6">
        <w:rPr>
          <w:lang w:val="de-DE"/>
        </w:rPr>
        <w:t xml:space="preserve">s diagnostiziert u.a. Paul Bourget in seinem berühmten Baudelaire-Aufsatz. </w:t>
      </w:r>
      <w:r w:rsidR="00B82579">
        <w:rPr>
          <w:lang w:val="de-DE"/>
        </w:rPr>
        <w:t>Für ihn ist der moderne Nihilismus grundsätzlich eine Folge der Unfähigkeit der mystischen Seele, sich mit irgendeinem Ersatzglauben zu befriedigen.</w:t>
      </w:r>
      <w:r w:rsidR="00A50603">
        <w:rPr>
          <w:lang w:val="de-DE"/>
        </w:rPr>
        <w:t xml:space="preserve"> </w:t>
      </w:r>
      <w:r w:rsidR="00B82579" w:rsidRPr="00BB0B97">
        <w:rPr>
          <w:rFonts w:ascii="Times New Roman" w:hAnsi="Times New Roman"/>
        </w:rPr>
        <w:t>«</w:t>
      </w:r>
      <w:r w:rsidR="00B82579" w:rsidRPr="00BB0B97">
        <w:t xml:space="preserve">Car </w:t>
      </w:r>
      <w:proofErr w:type="spellStart"/>
      <w:r w:rsidR="00B82579" w:rsidRPr="00BB0B97">
        <w:t>cette</w:t>
      </w:r>
      <w:proofErr w:type="spellEnd"/>
      <w:r w:rsidR="00B82579" w:rsidRPr="00BB0B97">
        <w:t xml:space="preserve"> Ame – so Bourget –, </w:t>
      </w:r>
      <w:proofErr w:type="spellStart"/>
      <w:r w:rsidR="00B82579" w:rsidRPr="00BB0B97">
        <w:t>quand</w:t>
      </w:r>
      <w:proofErr w:type="spellEnd"/>
      <w:r w:rsidR="00B82579" w:rsidRPr="00BB0B97">
        <w:t xml:space="preserve"> elle </w:t>
      </w:r>
      <w:proofErr w:type="spellStart"/>
      <w:r w:rsidR="00B82579" w:rsidRPr="00BB0B97">
        <w:t>croyait</w:t>
      </w:r>
      <w:proofErr w:type="spellEnd"/>
      <w:r w:rsidR="00B82579" w:rsidRPr="00BB0B97">
        <w:t xml:space="preserve">, ne se </w:t>
      </w:r>
      <w:proofErr w:type="spellStart"/>
      <w:r w:rsidR="00B82579" w:rsidRPr="00BB0B97">
        <w:t>contentait</w:t>
      </w:r>
      <w:proofErr w:type="spellEnd"/>
      <w:r w:rsidR="00B82579" w:rsidRPr="00BB0B97">
        <w:t xml:space="preserve"> </w:t>
      </w:r>
      <w:proofErr w:type="spellStart"/>
      <w:r w:rsidR="00B82579" w:rsidRPr="00BB0B97">
        <w:t>pas</w:t>
      </w:r>
      <w:proofErr w:type="spellEnd"/>
      <w:r w:rsidR="00B82579" w:rsidRPr="00BB0B97">
        <w:t xml:space="preserve"> d’une fois </w:t>
      </w:r>
      <w:proofErr w:type="spellStart"/>
      <w:r w:rsidR="00B82579" w:rsidRPr="00BB0B97">
        <w:t>dans</w:t>
      </w:r>
      <w:proofErr w:type="spellEnd"/>
      <w:r w:rsidR="00B82579" w:rsidRPr="00BB0B97">
        <w:t xml:space="preserve"> une </w:t>
      </w:r>
      <w:proofErr w:type="spellStart"/>
      <w:r w:rsidR="00B82579" w:rsidRPr="00BB0B97">
        <w:t>idée</w:t>
      </w:r>
      <w:proofErr w:type="spellEnd"/>
      <w:r w:rsidR="00B82579" w:rsidRPr="00BB0B97">
        <w:t xml:space="preserve">. Elle </w:t>
      </w:r>
      <w:proofErr w:type="spellStart"/>
      <w:r w:rsidR="00B82579" w:rsidRPr="00BB0B97">
        <w:rPr>
          <w:i/>
        </w:rPr>
        <w:t>voyait</w:t>
      </w:r>
      <w:proofErr w:type="spellEnd"/>
      <w:r w:rsidR="00B82579" w:rsidRPr="00BB0B97">
        <w:t xml:space="preserve"> </w:t>
      </w:r>
      <w:proofErr w:type="spellStart"/>
      <w:r w:rsidR="00B82579" w:rsidRPr="00BB0B97">
        <w:t>Dieu</w:t>
      </w:r>
      <w:proofErr w:type="spellEnd"/>
      <w:r w:rsidR="00B82579" w:rsidRPr="00BB0B97">
        <w:t>. [...] L’</w:t>
      </w:r>
      <w:proofErr w:type="spellStart"/>
      <w:r w:rsidR="00B82579" w:rsidRPr="00BB0B97">
        <w:t>illusion</w:t>
      </w:r>
      <w:proofErr w:type="spellEnd"/>
      <w:r w:rsidR="00B82579" w:rsidRPr="00BB0B97">
        <w:t xml:space="preserve"> a </w:t>
      </w:r>
      <w:proofErr w:type="spellStart"/>
      <w:r w:rsidR="00B82579" w:rsidRPr="00BB0B97">
        <w:t>été</w:t>
      </w:r>
      <w:proofErr w:type="spellEnd"/>
      <w:r w:rsidR="00B82579" w:rsidRPr="00BB0B97">
        <w:t xml:space="preserve"> si </w:t>
      </w:r>
      <w:proofErr w:type="spellStart"/>
      <w:r w:rsidR="00B82579" w:rsidRPr="00BB0B97">
        <w:t>douce</w:t>
      </w:r>
      <w:proofErr w:type="spellEnd"/>
      <w:r w:rsidR="00B82579" w:rsidRPr="00BB0B97">
        <w:t xml:space="preserve"> et si forte, </w:t>
      </w:r>
      <w:proofErr w:type="spellStart"/>
      <w:r w:rsidR="00B82579" w:rsidRPr="00BB0B97">
        <w:t>qu’une</w:t>
      </w:r>
      <w:proofErr w:type="spellEnd"/>
      <w:r w:rsidR="00B82579" w:rsidRPr="00BB0B97">
        <w:t xml:space="preserve"> fois </w:t>
      </w:r>
      <w:proofErr w:type="spellStart"/>
      <w:r w:rsidR="00B82579" w:rsidRPr="00BB0B97">
        <w:t>partie</w:t>
      </w:r>
      <w:proofErr w:type="spellEnd"/>
      <w:r w:rsidR="00B82579" w:rsidRPr="00BB0B97">
        <w:t xml:space="preserve">, elle n’a plus </w:t>
      </w:r>
      <w:proofErr w:type="spellStart"/>
      <w:r w:rsidR="00B82579" w:rsidRPr="00BB0B97">
        <w:t>laissé</w:t>
      </w:r>
      <w:proofErr w:type="spellEnd"/>
      <w:r w:rsidR="00B82579" w:rsidRPr="00BB0B97">
        <w:t xml:space="preserve"> de </w:t>
      </w:r>
      <w:proofErr w:type="spellStart"/>
      <w:r w:rsidR="00B82579" w:rsidRPr="00BB0B97">
        <w:t>place</w:t>
      </w:r>
      <w:proofErr w:type="spellEnd"/>
      <w:r w:rsidR="00B82579" w:rsidRPr="00BB0B97">
        <w:t xml:space="preserve"> à </w:t>
      </w:r>
      <w:proofErr w:type="spellStart"/>
      <w:r w:rsidR="00B82579" w:rsidRPr="00BB0B97">
        <w:t>des</w:t>
      </w:r>
      <w:proofErr w:type="spellEnd"/>
      <w:r w:rsidR="00B82579" w:rsidRPr="00BB0B97">
        <w:t xml:space="preserve"> </w:t>
      </w:r>
      <w:proofErr w:type="spellStart"/>
      <w:r w:rsidR="00B82579" w:rsidRPr="00BB0B97">
        <w:t>substitutions</w:t>
      </w:r>
      <w:proofErr w:type="spellEnd"/>
      <w:r w:rsidR="00B82579" w:rsidRPr="00BB0B97">
        <w:t xml:space="preserve"> d’une </w:t>
      </w:r>
      <w:proofErr w:type="spellStart"/>
      <w:r w:rsidR="00B82579" w:rsidRPr="00BB0B97">
        <w:t>intensité</w:t>
      </w:r>
      <w:proofErr w:type="spellEnd"/>
      <w:r w:rsidR="00B82579" w:rsidRPr="00BB0B97">
        <w:t xml:space="preserve"> </w:t>
      </w:r>
      <w:proofErr w:type="spellStart"/>
      <w:r w:rsidR="00B82579" w:rsidRPr="00BB0B97">
        <w:t>inferieure</w:t>
      </w:r>
      <w:proofErr w:type="spellEnd"/>
      <w:r w:rsidR="00B82579" w:rsidRPr="00BB0B97">
        <w:rPr>
          <w:rFonts w:ascii="Times New Roman" w:hAnsi="Times New Roman"/>
        </w:rPr>
        <w:t>»</w:t>
      </w:r>
      <w:r w:rsidR="00B82579" w:rsidRPr="00BB0B97">
        <w:t>.</w:t>
      </w:r>
      <w:r w:rsidR="00B82579">
        <w:rPr>
          <w:rStyle w:val="Rimandonotaapidipagina"/>
          <w:lang w:val="de-DE"/>
        </w:rPr>
        <w:footnoteReference w:id="2"/>
      </w:r>
      <w:r w:rsidR="00B82579" w:rsidRPr="00BB0B97">
        <w:t xml:space="preserve">  </w:t>
      </w:r>
      <w:r w:rsidR="00A50603">
        <w:rPr>
          <w:lang w:val="de-DE"/>
        </w:rPr>
        <w:t>K</w:t>
      </w:r>
      <w:r w:rsidR="00652EDE">
        <w:rPr>
          <w:lang w:val="de-DE"/>
        </w:rPr>
        <w:t>ein Zufall</w:t>
      </w:r>
      <w:r w:rsidR="00A50603">
        <w:rPr>
          <w:lang w:val="de-DE"/>
        </w:rPr>
        <w:t xml:space="preserve"> also</w:t>
      </w:r>
      <w:r w:rsidR="00652EDE">
        <w:rPr>
          <w:lang w:val="de-DE"/>
        </w:rPr>
        <w:t xml:space="preserve">, dass die Wiederentdeckung </w:t>
      </w:r>
      <w:r w:rsidR="00A50603">
        <w:rPr>
          <w:lang w:val="de-DE"/>
        </w:rPr>
        <w:t xml:space="preserve">der Mystik eine so große Rolle im </w:t>
      </w:r>
      <w:r w:rsidR="00A50603">
        <w:rPr>
          <w:lang w:val="de-DE"/>
        </w:rPr>
        <w:lastRenderedPageBreak/>
        <w:t xml:space="preserve">Kontext der europäischen und extraeuropäischen Kultur der zweiten Hälfte des 19. Jahrhunderts spielt. </w:t>
      </w:r>
      <w:r w:rsidR="00E3201E">
        <w:rPr>
          <w:lang w:val="de-DE"/>
        </w:rPr>
        <w:t xml:space="preserve">Sie </w:t>
      </w:r>
      <w:r w:rsidR="00B82579">
        <w:rPr>
          <w:lang w:val="de-DE"/>
        </w:rPr>
        <w:t>wird</w:t>
      </w:r>
      <w:r w:rsidR="00E3201E">
        <w:rPr>
          <w:lang w:val="de-DE"/>
        </w:rPr>
        <w:t xml:space="preserve"> als </w:t>
      </w:r>
      <w:r w:rsidR="00C16377">
        <w:rPr>
          <w:lang w:val="de-DE"/>
        </w:rPr>
        <w:t>Reaktion</w:t>
      </w:r>
      <w:r w:rsidR="00E3201E">
        <w:rPr>
          <w:lang w:val="de-DE"/>
        </w:rPr>
        <w:t xml:space="preserve"> </w:t>
      </w:r>
      <w:r w:rsidR="00C16377">
        <w:rPr>
          <w:lang w:val="de-DE"/>
        </w:rPr>
        <w:t>auf den</w:t>
      </w:r>
      <w:r w:rsidR="00E3201E">
        <w:rPr>
          <w:lang w:val="de-DE"/>
        </w:rPr>
        <w:t xml:space="preserve"> scheinbar unaufhaltsame</w:t>
      </w:r>
      <w:r w:rsidR="00C16377">
        <w:rPr>
          <w:lang w:val="de-DE"/>
        </w:rPr>
        <w:t>n</w:t>
      </w:r>
      <w:r w:rsidR="00E3201E">
        <w:rPr>
          <w:lang w:val="de-DE"/>
        </w:rPr>
        <w:t xml:space="preserve"> </w:t>
      </w:r>
      <w:r w:rsidR="0049311B">
        <w:rPr>
          <w:lang w:val="de-DE"/>
        </w:rPr>
        <w:t>Vor</w:t>
      </w:r>
      <w:r w:rsidR="00E3201E">
        <w:rPr>
          <w:lang w:val="de-DE"/>
        </w:rPr>
        <w:t xml:space="preserve">marsch der </w:t>
      </w:r>
      <w:r w:rsidR="00C16377">
        <w:rPr>
          <w:lang w:val="de-DE"/>
        </w:rPr>
        <w:t>Säkularisierung</w:t>
      </w:r>
      <w:r w:rsidR="00E3201E">
        <w:rPr>
          <w:lang w:val="de-DE"/>
        </w:rPr>
        <w:t xml:space="preserve"> </w:t>
      </w:r>
      <w:r w:rsidR="00C16377">
        <w:rPr>
          <w:lang w:val="de-DE"/>
        </w:rPr>
        <w:t>in</w:t>
      </w:r>
      <w:r w:rsidR="00E3201E">
        <w:rPr>
          <w:lang w:val="de-DE"/>
        </w:rPr>
        <w:t xml:space="preserve"> der Moderne </w:t>
      </w:r>
      <w:r w:rsidR="00C16377">
        <w:rPr>
          <w:lang w:val="de-DE"/>
        </w:rPr>
        <w:t>betrachtet und als Alternati</w:t>
      </w:r>
      <w:r w:rsidR="0049311B">
        <w:rPr>
          <w:lang w:val="de-DE"/>
        </w:rPr>
        <w:t>ve zur nihilistischen Antwort auf</w:t>
      </w:r>
      <w:r w:rsidR="00C16377">
        <w:rPr>
          <w:lang w:val="de-DE"/>
        </w:rPr>
        <w:t xml:space="preserve"> ihn.</w:t>
      </w:r>
      <w:r w:rsidR="00D528B7">
        <w:rPr>
          <w:lang w:val="de-DE"/>
        </w:rPr>
        <w:t xml:space="preserve"> </w:t>
      </w:r>
    </w:p>
    <w:p w14:paraId="54306155" w14:textId="2BB53244" w:rsidR="00B82579" w:rsidRDefault="0011669A" w:rsidP="00B82579">
      <w:pPr>
        <w:ind w:firstLine="708"/>
        <w:jc w:val="both"/>
        <w:rPr>
          <w:lang w:val="de-DE"/>
        </w:rPr>
      </w:pPr>
      <w:r>
        <w:rPr>
          <w:lang w:val="de-DE"/>
        </w:rPr>
        <w:t>Im Jahrhundert der Wissenschaft lässt sich aber die wissenschaftliche Fundierung einer mystischen Weltanschauung nicht vermeiden. Die Aufdeckung des inneren Menschen wird zur Aufgabe der Physiologie, der Bio</w:t>
      </w:r>
      <w:r w:rsidR="004D2F95">
        <w:rPr>
          <w:lang w:val="de-DE"/>
        </w:rPr>
        <w:t xml:space="preserve">logie und der Physik. Natürlich herrscht </w:t>
      </w:r>
      <w:r w:rsidR="00C6297A">
        <w:rPr>
          <w:lang w:val="de-DE"/>
        </w:rPr>
        <w:t xml:space="preserve">unter Wissenschaftlern auch Skepsis. Aber eine relevante Minderheit von hochangesehenen Forschern und Akademikern </w:t>
      </w:r>
      <w:r w:rsidR="004C0717">
        <w:rPr>
          <w:lang w:val="de-DE"/>
        </w:rPr>
        <w:t>entwickelt Theorien, die eine deutliche Beziehung zu mystischen Gedanken zeigen.</w:t>
      </w:r>
      <w:r w:rsidR="000C0A7F">
        <w:rPr>
          <w:lang w:val="de-DE"/>
        </w:rPr>
        <w:t xml:space="preserve"> Bekannt ist in dieser Perspektive das Werk von Gustav Theodor Fechner</w:t>
      </w:r>
      <w:r w:rsidR="00E70925">
        <w:rPr>
          <w:lang w:val="de-DE"/>
        </w:rPr>
        <w:t>, der als Professor für Physik und, später, für Naturphilosophie und Anthropologie an der Universität Leipzig entscheidende Beiträge zur Optik und zum Galvanismus, zur Psychophysik und zur e</w:t>
      </w:r>
      <w:r w:rsidR="0049311B">
        <w:rPr>
          <w:lang w:val="de-DE"/>
        </w:rPr>
        <w:t>xperimentellen Ästhetik liefert</w:t>
      </w:r>
      <w:r w:rsidR="00E70925">
        <w:rPr>
          <w:lang w:val="de-DE"/>
        </w:rPr>
        <w:t>, gleichzeitig aber eine Philosophie entwickelt, die deutliche mystische</w:t>
      </w:r>
      <w:r w:rsidR="00F92ECA">
        <w:rPr>
          <w:lang w:val="de-DE"/>
        </w:rPr>
        <w:t>, panpsychische</w:t>
      </w:r>
      <w:r w:rsidR="00E70925">
        <w:rPr>
          <w:lang w:val="de-DE"/>
        </w:rPr>
        <w:t xml:space="preserve"> Züge zeigt, vor allem in seinen zwei Büchern </w:t>
      </w:r>
      <w:proofErr w:type="spellStart"/>
      <w:r w:rsidR="00E70925" w:rsidRPr="00F92ECA">
        <w:rPr>
          <w:i/>
          <w:lang w:val="de-DE"/>
        </w:rPr>
        <w:t>Zend-Avesta</w:t>
      </w:r>
      <w:proofErr w:type="spellEnd"/>
      <w:r w:rsidR="00E70925" w:rsidRPr="00F92ECA">
        <w:rPr>
          <w:i/>
          <w:lang w:val="de-DE"/>
        </w:rPr>
        <w:t xml:space="preserve"> oder über die Dinge des Himmels und des Jenseits</w:t>
      </w:r>
      <w:r w:rsidR="00E70925">
        <w:rPr>
          <w:lang w:val="de-DE"/>
        </w:rPr>
        <w:t xml:space="preserve"> (1851) und </w:t>
      </w:r>
      <w:r w:rsidR="00E70925" w:rsidRPr="00F92ECA">
        <w:rPr>
          <w:i/>
          <w:lang w:val="de-DE"/>
        </w:rPr>
        <w:t>Die Tagesansicht gegenüber d</w:t>
      </w:r>
      <w:r w:rsidR="0049311B">
        <w:rPr>
          <w:i/>
          <w:lang w:val="de-DE"/>
        </w:rPr>
        <w:t>er</w:t>
      </w:r>
      <w:r w:rsidR="00E70925" w:rsidRPr="00F92ECA">
        <w:rPr>
          <w:i/>
          <w:lang w:val="de-DE"/>
        </w:rPr>
        <w:t xml:space="preserve"> Nachtansicht</w:t>
      </w:r>
      <w:r w:rsidR="00E70925">
        <w:rPr>
          <w:lang w:val="de-DE"/>
        </w:rPr>
        <w:t xml:space="preserve"> (1879), in dem die </w:t>
      </w:r>
      <w:r w:rsidR="001C1170">
        <w:rPr>
          <w:lang w:val="de-DE"/>
        </w:rPr>
        <w:t xml:space="preserve">„natürliche“ und wissenschaftliche Ansicht der Welt als die eigentlich dunkle und illusorische dargestellt wird. Ein anderes bedeutendes Beispiel liefert aber der Biologe August Weismann, der vielleicht bedeutendste deutsche Evolutionstheoretiker des 19. Jahrhunderts und Begründer des Neodarwinismus, </w:t>
      </w:r>
      <w:r w:rsidR="00E42243">
        <w:rPr>
          <w:lang w:val="de-DE"/>
        </w:rPr>
        <w:t xml:space="preserve">der in manchen seiner Schriften, ohne die Grenzen der Wissenschaft sprengen zu wollen, doch eine Theorie der Unsterblichkeit der Keimzellen entwickelt, die </w:t>
      </w:r>
      <w:r w:rsidR="00216C5D">
        <w:rPr>
          <w:lang w:val="de-DE"/>
        </w:rPr>
        <w:t xml:space="preserve">sich später die heftige Kritik Ernst Haeckels </w:t>
      </w:r>
      <w:r w:rsidR="0049311B">
        <w:rPr>
          <w:lang w:val="de-DE"/>
        </w:rPr>
        <w:t>zuzieht</w:t>
      </w:r>
      <w:r w:rsidR="007618EA">
        <w:rPr>
          <w:lang w:val="de-DE"/>
        </w:rPr>
        <w:t xml:space="preserve"> (der sie als eine pseudomystische betrachtete)</w:t>
      </w:r>
      <w:r w:rsidR="00216C5D">
        <w:rPr>
          <w:rStyle w:val="Rimandonotaapidipagina"/>
          <w:lang w:val="de-DE"/>
        </w:rPr>
        <w:footnoteReference w:id="3"/>
      </w:r>
      <w:r w:rsidR="00216C5D">
        <w:rPr>
          <w:lang w:val="de-DE"/>
        </w:rPr>
        <w:t xml:space="preserve"> und noch später von Freud</w:t>
      </w:r>
      <w:r w:rsidR="0049311B">
        <w:rPr>
          <w:lang w:val="de-DE"/>
        </w:rPr>
        <w:t xml:space="preserve"> in</w:t>
      </w:r>
      <w:r w:rsidR="00216C5D">
        <w:rPr>
          <w:lang w:val="de-DE"/>
        </w:rPr>
        <w:t xml:space="preserve"> </w:t>
      </w:r>
      <w:r w:rsidR="00216C5D" w:rsidRPr="007618EA">
        <w:rPr>
          <w:i/>
          <w:lang w:val="de-DE"/>
        </w:rPr>
        <w:t>Jenseits des Lustprinzips</w:t>
      </w:r>
      <w:r w:rsidR="007618EA">
        <w:rPr>
          <w:lang w:val="de-DE"/>
        </w:rPr>
        <w:t xml:space="preserve"> aufgenommen und verwertet wird.</w:t>
      </w:r>
      <w:r w:rsidR="007618EA">
        <w:rPr>
          <w:rStyle w:val="Rimandonotaapidipagina"/>
          <w:lang w:val="de-DE"/>
        </w:rPr>
        <w:footnoteReference w:id="4"/>
      </w:r>
    </w:p>
    <w:p w14:paraId="3FBFBBAE" w14:textId="61561CCA" w:rsidR="00212F0A" w:rsidRDefault="007618EA" w:rsidP="005B2791">
      <w:pPr>
        <w:ind w:firstLine="708"/>
        <w:jc w:val="both"/>
        <w:rPr>
          <w:lang w:val="de-DE"/>
        </w:rPr>
      </w:pPr>
      <w:r>
        <w:rPr>
          <w:lang w:val="de-DE"/>
        </w:rPr>
        <w:t xml:space="preserve">Die Liste der interessanten Fälle mystisch gesinnter bzw. mystisch beeinflusster Wissenschaftler könnte beliebig fortgesetzt werden. Sicherlich </w:t>
      </w:r>
      <w:r w:rsidR="00B85054">
        <w:rPr>
          <w:lang w:val="de-DE"/>
        </w:rPr>
        <w:t xml:space="preserve">kann man behaupten, dass in der zweiten Hälfte des 19. Jahrhunderts </w:t>
      </w:r>
      <w:r w:rsidR="0028771F">
        <w:rPr>
          <w:lang w:val="de-DE"/>
        </w:rPr>
        <w:t>das Interesse mancher Wissenschaftler für früher als rein mystisch-metaphysische betrachtete Themen einde</w:t>
      </w:r>
      <w:r w:rsidR="00503E4E">
        <w:rPr>
          <w:lang w:val="de-DE"/>
        </w:rPr>
        <w:t>utig wächst. Offensichtlich spie</w:t>
      </w:r>
      <w:r w:rsidR="0028771F">
        <w:rPr>
          <w:lang w:val="de-DE"/>
        </w:rPr>
        <w:t>lt dabei der wachsende Ei</w:t>
      </w:r>
      <w:r w:rsidR="00EE0538">
        <w:rPr>
          <w:lang w:val="de-DE"/>
        </w:rPr>
        <w:t>nfluss des Darwin</w:t>
      </w:r>
      <w:r w:rsidR="0028771F">
        <w:rPr>
          <w:lang w:val="de-DE"/>
        </w:rPr>
        <w:t xml:space="preserve">ismus eine erhebliche </w:t>
      </w:r>
      <w:r w:rsidR="00212F0A">
        <w:rPr>
          <w:lang w:val="de-DE"/>
        </w:rPr>
        <w:t>Rolle. Die Erklärung liegt nah</w:t>
      </w:r>
      <w:r w:rsidR="0049311B">
        <w:rPr>
          <w:lang w:val="de-DE"/>
        </w:rPr>
        <w:t>e</w:t>
      </w:r>
      <w:r w:rsidR="00212F0A">
        <w:rPr>
          <w:lang w:val="de-DE"/>
        </w:rPr>
        <w:t>.</w:t>
      </w:r>
    </w:p>
    <w:p w14:paraId="01D70830" w14:textId="708E7134" w:rsidR="007B6272" w:rsidRDefault="007B6272" w:rsidP="005B2791">
      <w:pPr>
        <w:ind w:firstLine="708"/>
        <w:jc w:val="both"/>
        <w:rPr>
          <w:lang w:val="de-DE"/>
        </w:rPr>
      </w:pPr>
      <w:r>
        <w:rPr>
          <w:lang w:val="de-DE"/>
        </w:rPr>
        <w:t xml:space="preserve">Das romantische Denken hatte die potentielle Relevanz seiner anthropologischen Ansichten </w:t>
      </w:r>
      <w:r w:rsidR="00D03133">
        <w:rPr>
          <w:lang w:val="de-DE"/>
        </w:rPr>
        <w:t xml:space="preserve">in der </w:t>
      </w:r>
      <w:r w:rsidR="00212F0A">
        <w:rPr>
          <w:lang w:val="de-DE"/>
        </w:rPr>
        <w:t>Möglichkeit</w:t>
      </w:r>
      <w:r>
        <w:rPr>
          <w:lang w:val="de-DE"/>
        </w:rPr>
        <w:t xml:space="preserve"> erkannt, das Wesen des zukünftigen Menschen zu erschließen. Dieser </w:t>
      </w:r>
      <w:r w:rsidR="00D03133">
        <w:rPr>
          <w:lang w:val="de-DE"/>
        </w:rPr>
        <w:t xml:space="preserve">war von ihm als eine </w:t>
      </w:r>
      <w:r w:rsidR="00212F0A">
        <w:rPr>
          <w:lang w:val="de-DE"/>
        </w:rPr>
        <w:t xml:space="preserve">Steigerung des Typus Menschen </w:t>
      </w:r>
      <w:r w:rsidR="00D03133">
        <w:rPr>
          <w:lang w:val="de-DE"/>
        </w:rPr>
        <w:t>konzipiert worden,</w:t>
      </w:r>
      <w:r w:rsidR="00212F0A">
        <w:rPr>
          <w:lang w:val="de-DE"/>
        </w:rPr>
        <w:t xml:space="preserve"> als eine psychophysische</w:t>
      </w:r>
      <w:r w:rsidR="00D03133">
        <w:rPr>
          <w:lang w:val="de-DE"/>
        </w:rPr>
        <w:t xml:space="preserve"> </w:t>
      </w:r>
      <w:r w:rsidR="00212F0A">
        <w:rPr>
          <w:lang w:val="de-DE"/>
        </w:rPr>
        <w:t xml:space="preserve">Einheit, </w:t>
      </w:r>
      <w:r w:rsidR="00D03133">
        <w:rPr>
          <w:lang w:val="de-DE"/>
        </w:rPr>
        <w:t>welche die Eigenschaften des wachen mit denen des schlafenden und träumenden Menschen vereinigen würde.</w:t>
      </w:r>
      <w:r w:rsidR="00212F0A">
        <w:rPr>
          <w:lang w:val="de-DE"/>
        </w:rPr>
        <w:t xml:space="preserve"> Der Mensch der Zukunft sollte, den Romantikern nach, das Bewusstsein mit dem Unbewussten, de</w:t>
      </w:r>
      <w:r w:rsidR="009A44D1">
        <w:rPr>
          <w:lang w:val="de-DE"/>
        </w:rPr>
        <w:t>n</w:t>
      </w:r>
      <w:r w:rsidR="00212F0A">
        <w:rPr>
          <w:lang w:val="de-DE"/>
        </w:rPr>
        <w:t xml:space="preserve"> Leib mit der Seele, </w:t>
      </w:r>
      <w:r w:rsidR="00D45FFC">
        <w:rPr>
          <w:lang w:val="de-DE"/>
        </w:rPr>
        <w:t xml:space="preserve">das Äußere mit dem Inneren harmonisch vereinigen können. </w:t>
      </w:r>
    </w:p>
    <w:p w14:paraId="222698FD" w14:textId="1DC1A20C" w:rsidR="00D45FFC" w:rsidRDefault="00D45FFC" w:rsidP="005B2791">
      <w:pPr>
        <w:ind w:firstLine="708"/>
        <w:jc w:val="both"/>
        <w:rPr>
          <w:lang w:val="de-DE"/>
        </w:rPr>
      </w:pPr>
      <w:r>
        <w:rPr>
          <w:lang w:val="de-DE"/>
        </w:rPr>
        <w:t>Das hatte zuerst und unvermeidlich zur Suche nach den Eigenschaften und Charakteren der Seele oder des Unbewussten geführt (</w:t>
      </w:r>
      <w:r w:rsidR="00214585">
        <w:rPr>
          <w:lang w:val="de-DE"/>
        </w:rPr>
        <w:t>in dieser Perspektive</w:t>
      </w:r>
      <w:r>
        <w:rPr>
          <w:lang w:val="de-DE"/>
        </w:rPr>
        <w:t xml:space="preserve"> war sicherlich auch Eduard von Hartmanns </w:t>
      </w:r>
      <w:r w:rsidRPr="00D45FFC">
        <w:rPr>
          <w:i/>
          <w:lang w:val="de-DE"/>
        </w:rPr>
        <w:t>Philosophie des Unbewussten</w:t>
      </w:r>
      <w:r>
        <w:rPr>
          <w:lang w:val="de-DE"/>
        </w:rPr>
        <w:t xml:space="preserve"> </w:t>
      </w:r>
      <w:r w:rsidR="00214585">
        <w:rPr>
          <w:lang w:val="de-DE"/>
        </w:rPr>
        <w:t>rezipiert worden</w:t>
      </w:r>
      <w:r>
        <w:rPr>
          <w:lang w:val="de-DE"/>
        </w:rPr>
        <w:t>)</w:t>
      </w:r>
      <w:r w:rsidR="00107DB3">
        <w:rPr>
          <w:lang w:val="de-DE"/>
        </w:rPr>
        <w:t>. Ein Gutteil der Spekulationen und der Experimente der Mystiker und der mystisch orientierten Wissenschaftlern zielten darauf hin, die unbekannte</w:t>
      </w:r>
      <w:r w:rsidR="00094461">
        <w:rPr>
          <w:lang w:val="de-DE"/>
        </w:rPr>
        <w:t>n</w:t>
      </w:r>
      <w:r w:rsidR="00107DB3">
        <w:rPr>
          <w:lang w:val="de-DE"/>
        </w:rPr>
        <w:t xml:space="preserve"> Mächte des Unbewussten, d.h. der Seele, zu finden und zu beschreiben. Aus diesen Spekulationen und Experimenten entstanden bald Theorien des Unbewussten, welche die Existenz von </w:t>
      </w:r>
      <w:r w:rsidR="007C19DB">
        <w:rPr>
          <w:lang w:val="de-DE"/>
        </w:rPr>
        <w:t xml:space="preserve">Fähigkeiten </w:t>
      </w:r>
      <w:r w:rsidR="00107DB3">
        <w:rPr>
          <w:lang w:val="de-DE"/>
        </w:rPr>
        <w:t>postulierten, die für eine Reihe sonst unerklärliche Phänomen</w:t>
      </w:r>
      <w:r w:rsidR="007C19DB">
        <w:rPr>
          <w:lang w:val="de-DE"/>
        </w:rPr>
        <w:t xml:space="preserve">e verantwortlich waren: Telekinese und Levitation, Telepathie und </w:t>
      </w:r>
      <w:r w:rsidR="00C06634">
        <w:rPr>
          <w:lang w:val="de-DE"/>
        </w:rPr>
        <w:t>Hellsehen</w:t>
      </w:r>
      <w:r w:rsidR="007C19DB">
        <w:rPr>
          <w:lang w:val="de-DE"/>
        </w:rPr>
        <w:t xml:space="preserve">, Materialisation und </w:t>
      </w:r>
      <w:r w:rsidR="005B6120">
        <w:rPr>
          <w:lang w:val="de-DE"/>
        </w:rPr>
        <w:t xml:space="preserve">Fernwirkung wurden nun als verborgene, seelische oder transzendentale Fähigkeiten des Menschen erklärbar. </w:t>
      </w:r>
      <w:r w:rsidR="00A64A8A">
        <w:rPr>
          <w:lang w:val="de-DE"/>
        </w:rPr>
        <w:t>Hatte aber de</w:t>
      </w:r>
      <w:r w:rsidR="009A44D1">
        <w:rPr>
          <w:lang w:val="de-DE"/>
        </w:rPr>
        <w:t>r</w:t>
      </w:r>
      <w:r w:rsidR="00A64A8A">
        <w:rPr>
          <w:lang w:val="de-DE"/>
        </w:rPr>
        <w:t xml:space="preserve"> </w:t>
      </w:r>
      <w:r w:rsidR="00A64A8A">
        <w:rPr>
          <w:lang w:val="de-DE"/>
        </w:rPr>
        <w:lastRenderedPageBreak/>
        <w:t xml:space="preserve">Darwinismus bewiesen, dass auch das menschliche Bewusstsein </w:t>
      </w:r>
      <w:r w:rsidR="003125AD">
        <w:rPr>
          <w:rFonts w:ascii="Times New Roman" w:hAnsi="Times New Roman" w:cs="Times New Roman"/>
          <w:lang w:val="de-DE"/>
        </w:rPr>
        <w:t>«</w:t>
      </w:r>
      <w:r w:rsidR="003125AD">
        <w:rPr>
          <w:lang w:val="de-DE"/>
        </w:rPr>
        <w:t>ein biologisches Entwicklungsprodukt</w:t>
      </w:r>
      <w:r w:rsidR="003125AD">
        <w:rPr>
          <w:rFonts w:ascii="Times New Roman" w:hAnsi="Times New Roman" w:cs="Times New Roman"/>
          <w:lang w:val="de-DE"/>
        </w:rPr>
        <w:t>»</w:t>
      </w:r>
      <w:r w:rsidR="00A64A8A">
        <w:rPr>
          <w:lang w:val="de-DE"/>
        </w:rPr>
        <w:t xml:space="preserve"> war,</w:t>
      </w:r>
      <w:r w:rsidR="003125AD">
        <w:rPr>
          <w:rStyle w:val="Rimandonotaapidipagina"/>
          <w:lang w:val="de-DE"/>
        </w:rPr>
        <w:footnoteReference w:id="5"/>
      </w:r>
      <w:r w:rsidR="00A64A8A">
        <w:rPr>
          <w:lang w:val="de-DE"/>
        </w:rPr>
        <w:t xml:space="preserve"> so lag es nah zu behaupten, dass die Evolution selbst zu einer </w:t>
      </w:r>
      <w:r w:rsidR="003125AD">
        <w:rPr>
          <w:lang w:val="de-DE"/>
        </w:rPr>
        <w:t>St</w:t>
      </w:r>
      <w:r w:rsidR="00094461">
        <w:rPr>
          <w:lang w:val="de-DE"/>
        </w:rPr>
        <w:t>e</w:t>
      </w:r>
      <w:r w:rsidR="003125AD">
        <w:rPr>
          <w:lang w:val="de-DE"/>
        </w:rPr>
        <w:t>igerung</w:t>
      </w:r>
      <w:r w:rsidR="00A64A8A">
        <w:rPr>
          <w:lang w:val="de-DE"/>
        </w:rPr>
        <w:t xml:space="preserve"> des Bewusstsein</w:t>
      </w:r>
      <w:r w:rsidR="00094461">
        <w:rPr>
          <w:lang w:val="de-DE"/>
        </w:rPr>
        <w:t>s</w:t>
      </w:r>
      <w:r w:rsidR="00A64A8A">
        <w:rPr>
          <w:lang w:val="de-DE"/>
        </w:rPr>
        <w:t xml:space="preserve"> hätte führen können. Und am Ende dieser Evolution – darin bestand die Kontamination des romantischen mit dem evolutionistischen Denken – </w:t>
      </w:r>
      <w:r w:rsidR="009A44D1">
        <w:rPr>
          <w:lang w:val="de-DE"/>
        </w:rPr>
        <w:t>würde</w:t>
      </w:r>
      <w:r w:rsidR="00A64A8A">
        <w:rPr>
          <w:lang w:val="de-DE"/>
        </w:rPr>
        <w:t xml:space="preserve"> der Mensch die ihm nun verborgenen und lediglich im Schlaf sich manifestierenden Fähigkeiten der Seele </w:t>
      </w:r>
      <w:r w:rsidR="00EE6AF8">
        <w:rPr>
          <w:lang w:val="de-DE"/>
        </w:rPr>
        <w:t xml:space="preserve">für sein </w:t>
      </w:r>
      <w:r w:rsidR="00A64A8A">
        <w:rPr>
          <w:lang w:val="de-DE"/>
        </w:rPr>
        <w:t xml:space="preserve">Leben </w:t>
      </w:r>
      <w:r w:rsidR="003125AD">
        <w:rPr>
          <w:lang w:val="de-DE"/>
        </w:rPr>
        <w:t>erworben</w:t>
      </w:r>
      <w:r w:rsidR="009A44D1">
        <w:rPr>
          <w:lang w:val="de-DE"/>
        </w:rPr>
        <w:t xml:space="preserve"> haben</w:t>
      </w:r>
      <w:r w:rsidR="003125AD">
        <w:rPr>
          <w:lang w:val="de-DE"/>
        </w:rPr>
        <w:t>.</w:t>
      </w:r>
      <w:r w:rsidR="00094461">
        <w:rPr>
          <w:lang w:val="de-DE"/>
        </w:rPr>
        <w:t xml:space="preserve"> </w:t>
      </w:r>
    </w:p>
    <w:p w14:paraId="3D22D660" w14:textId="236921BF" w:rsidR="00094461" w:rsidRDefault="00094461" w:rsidP="00094461">
      <w:pPr>
        <w:ind w:firstLine="708"/>
        <w:jc w:val="both"/>
        <w:rPr>
          <w:lang w:val="de-DE"/>
        </w:rPr>
      </w:pPr>
      <w:r>
        <w:rPr>
          <w:lang w:val="de-DE"/>
        </w:rPr>
        <w:t xml:space="preserve">In seinen bekanntesten Schriften, </w:t>
      </w:r>
      <w:r w:rsidRPr="00EE6AF8">
        <w:rPr>
          <w:i/>
          <w:lang w:val="de-DE"/>
        </w:rPr>
        <w:t>Die Philosophie der Mystik</w:t>
      </w:r>
      <w:r>
        <w:rPr>
          <w:lang w:val="de-DE"/>
        </w:rPr>
        <w:t xml:space="preserve"> (1884) und  </w:t>
      </w:r>
      <w:r w:rsidRPr="00EE6AF8">
        <w:rPr>
          <w:i/>
          <w:lang w:val="de-DE"/>
        </w:rPr>
        <w:t>Das Rätsel des Menschen</w:t>
      </w:r>
      <w:r>
        <w:rPr>
          <w:lang w:val="de-DE"/>
        </w:rPr>
        <w:t xml:space="preserve"> (1892), hat Carl du </w:t>
      </w:r>
      <w:proofErr w:type="spellStart"/>
      <w:r>
        <w:rPr>
          <w:lang w:val="de-DE"/>
        </w:rPr>
        <w:t>Prel</w:t>
      </w:r>
      <w:proofErr w:type="spellEnd"/>
      <w:r>
        <w:rPr>
          <w:lang w:val="de-DE"/>
        </w:rPr>
        <w:t xml:space="preserve"> dieses Thema </w:t>
      </w:r>
      <w:r w:rsidR="00EE6AF8">
        <w:rPr>
          <w:lang w:val="de-DE"/>
        </w:rPr>
        <w:t>theoretisch behandelt. Indem er die Seele mit dem Unbewusste</w:t>
      </w:r>
      <w:r w:rsidR="009A44D1">
        <w:rPr>
          <w:lang w:val="de-DE"/>
        </w:rPr>
        <w:t>n</w:t>
      </w:r>
      <w:r w:rsidR="00EE6AF8">
        <w:rPr>
          <w:lang w:val="de-DE"/>
        </w:rPr>
        <w:t xml:space="preserve"> identifiziert und </w:t>
      </w:r>
      <w:r w:rsidR="003E3908">
        <w:rPr>
          <w:lang w:val="de-DE"/>
        </w:rPr>
        <w:t>ihr,</w:t>
      </w:r>
      <w:r w:rsidR="00EE6AF8">
        <w:rPr>
          <w:lang w:val="de-DE"/>
        </w:rPr>
        <w:t xml:space="preserve"> als </w:t>
      </w:r>
      <w:r w:rsidR="003E3908">
        <w:rPr>
          <w:lang w:val="de-DE"/>
        </w:rPr>
        <w:t xml:space="preserve">die transzendentale Identität des Subjekts, konkrete Existenz zuschreibt, wird er </w:t>
      </w:r>
      <w:r w:rsidR="00214585">
        <w:rPr>
          <w:lang w:val="de-DE"/>
        </w:rPr>
        <w:t>später</w:t>
      </w:r>
      <w:r w:rsidR="003E3908">
        <w:rPr>
          <w:lang w:val="de-DE"/>
        </w:rPr>
        <w:t xml:space="preserve"> zum wichtigsten V</w:t>
      </w:r>
      <w:r w:rsidR="002E044B">
        <w:rPr>
          <w:lang w:val="de-DE"/>
        </w:rPr>
        <w:t xml:space="preserve">ertreter </w:t>
      </w:r>
      <w:r w:rsidR="003E3908">
        <w:rPr>
          <w:lang w:val="de-DE"/>
        </w:rPr>
        <w:t>des Spiritismus in Deutschland und zum Wegbereiter der Psychoanalyse. Unter beiden Persp</w:t>
      </w:r>
      <w:r w:rsidR="002E044B">
        <w:rPr>
          <w:lang w:val="de-DE"/>
        </w:rPr>
        <w:t>ektiven ist sein Werk hier von I</w:t>
      </w:r>
      <w:r w:rsidR="003E3908">
        <w:rPr>
          <w:lang w:val="de-DE"/>
        </w:rPr>
        <w:t xml:space="preserve">nteresse. </w:t>
      </w:r>
      <w:r w:rsidR="002E044B">
        <w:rPr>
          <w:lang w:val="de-DE"/>
        </w:rPr>
        <w:t>Denn Okkultismus, Spiritismus, Magie</w:t>
      </w:r>
      <w:r w:rsidR="0051462E">
        <w:rPr>
          <w:lang w:val="de-DE"/>
        </w:rPr>
        <w:t xml:space="preserve"> und im Allgemeinen alle Geheimwissenschaften erleben im letzten </w:t>
      </w:r>
      <w:r w:rsidR="009A44D1">
        <w:rPr>
          <w:lang w:val="de-DE"/>
        </w:rPr>
        <w:t>V</w:t>
      </w:r>
      <w:r w:rsidR="0051462E">
        <w:rPr>
          <w:lang w:val="de-DE"/>
        </w:rPr>
        <w:t xml:space="preserve">iertel des 19. Jahrhunderts einen neuen Schwung. Sicherlich spielt dabei wieder die Kritik an Materialismus und Positivismus, die sich aus verschiedenen Seiten und weltweit erhebt, eine wichtige Rolle. Bekannt ist die Wissenschaftskritik, die von Helena Blavatsky und </w:t>
      </w:r>
      <w:r w:rsidR="00F77B1B">
        <w:rPr>
          <w:lang w:val="de-DE"/>
        </w:rPr>
        <w:t xml:space="preserve">der von ihr in den Vereinigten Staaten gestifteten Theosophische Gesellschaft verbreitet wird: vor allem im ersten Buch der Blavatsky, </w:t>
      </w:r>
      <w:r w:rsidR="00F77B1B" w:rsidRPr="00F77B1B">
        <w:rPr>
          <w:i/>
          <w:lang w:val="de-DE"/>
        </w:rPr>
        <w:t xml:space="preserve">Isis </w:t>
      </w:r>
      <w:proofErr w:type="spellStart"/>
      <w:r w:rsidR="00F77B1B" w:rsidRPr="00F77B1B">
        <w:rPr>
          <w:i/>
          <w:lang w:val="de-DE"/>
        </w:rPr>
        <w:t>Unveiled</w:t>
      </w:r>
      <w:proofErr w:type="spellEnd"/>
      <w:r w:rsidR="00F77B1B">
        <w:rPr>
          <w:lang w:val="de-DE"/>
        </w:rPr>
        <w:t xml:space="preserve"> (1877) werden mystisch-esoterische Argumente gegen die unilaterale Weltanschauung des wissenschaftlichen Positivismus </w:t>
      </w:r>
      <w:r w:rsidR="00D166BB">
        <w:rPr>
          <w:lang w:val="de-DE"/>
        </w:rPr>
        <w:t>angeführt</w:t>
      </w:r>
      <w:r w:rsidR="00F77B1B">
        <w:rPr>
          <w:lang w:val="de-DE"/>
        </w:rPr>
        <w:t>.</w:t>
      </w:r>
      <w:r w:rsidR="00D166BB">
        <w:rPr>
          <w:lang w:val="de-DE"/>
        </w:rPr>
        <w:t xml:space="preserve"> Eine ähnliche Wissenschaftskritik findet sich aber in fast allen größeren Werke</w:t>
      </w:r>
      <w:r w:rsidR="009A44D1">
        <w:rPr>
          <w:lang w:val="de-DE"/>
        </w:rPr>
        <w:t>n</w:t>
      </w:r>
      <w:r w:rsidR="00D166BB">
        <w:rPr>
          <w:lang w:val="de-DE"/>
        </w:rPr>
        <w:t xml:space="preserve"> des modernen Okkultismus</w:t>
      </w:r>
      <w:r w:rsidR="00C06634">
        <w:rPr>
          <w:lang w:val="de-DE"/>
        </w:rPr>
        <w:t xml:space="preserve">. Der zweite Teil von Karl Kiesewetters 1891-95 erschienener </w:t>
      </w:r>
      <w:r w:rsidR="00C06634" w:rsidRPr="00C06634">
        <w:rPr>
          <w:i/>
          <w:lang w:val="de-DE"/>
        </w:rPr>
        <w:t>Geschichte des modernen Okkultismus</w:t>
      </w:r>
      <w:r w:rsidR="00C06634">
        <w:rPr>
          <w:lang w:val="de-DE"/>
        </w:rPr>
        <w:t xml:space="preserve"> ist ein immer noch lesenswertes Handbuch dieser Kritik. Immer geht es um die Erforschung der verborgenen Seelenkräfte, welche die offizielle Wissenschaft nicht anerkenn</w:t>
      </w:r>
      <w:r w:rsidR="00AF2E39">
        <w:rPr>
          <w:lang w:val="de-DE"/>
        </w:rPr>
        <w:t xml:space="preserve">en will und doch eine auch experimentell messbare Wirkungskraft besitzen. Mystik, </w:t>
      </w:r>
      <w:proofErr w:type="spellStart"/>
      <w:r w:rsidR="00AF2E39">
        <w:rPr>
          <w:lang w:val="de-DE"/>
        </w:rPr>
        <w:t>Esoterismus</w:t>
      </w:r>
      <w:proofErr w:type="spellEnd"/>
      <w:r w:rsidR="00AF2E39">
        <w:rPr>
          <w:lang w:val="de-DE"/>
        </w:rPr>
        <w:t>, Okkultismus, Spiritismus und Magie setzen die Resultate der wissenschaftlichen Forschung in Frage und versuchen gleichzeitig</w:t>
      </w:r>
      <w:r w:rsidR="009A44D1">
        <w:rPr>
          <w:lang w:val="de-DE"/>
        </w:rPr>
        <w:t>,</w:t>
      </w:r>
      <w:r w:rsidR="00AF2E39">
        <w:rPr>
          <w:lang w:val="de-DE"/>
        </w:rPr>
        <w:t xml:space="preserve"> sie zu ergänzen bzw. zu erweitern. Daher der ständig wiederholte Versuch</w:t>
      </w:r>
      <w:r w:rsidR="009A44D1">
        <w:rPr>
          <w:lang w:val="de-DE"/>
        </w:rPr>
        <w:t>,</w:t>
      </w:r>
      <w:r w:rsidR="00AF2E39">
        <w:rPr>
          <w:lang w:val="de-DE"/>
        </w:rPr>
        <w:t xml:space="preserve"> okkultistischen und magischen Experimenten eine wissenschaftliche Form zu verleihen.</w:t>
      </w:r>
    </w:p>
    <w:p w14:paraId="6766F60A" w14:textId="40E671DA" w:rsidR="00AF2E39" w:rsidRDefault="00AF2E39" w:rsidP="00094461">
      <w:pPr>
        <w:ind w:firstLine="708"/>
        <w:jc w:val="both"/>
        <w:rPr>
          <w:lang w:val="de-DE"/>
        </w:rPr>
      </w:pPr>
      <w:r>
        <w:rPr>
          <w:lang w:val="de-DE"/>
        </w:rPr>
        <w:t>D</w:t>
      </w:r>
      <w:r w:rsidR="009A44D1">
        <w:rPr>
          <w:lang w:val="de-DE"/>
        </w:rPr>
        <w:t>as</w:t>
      </w:r>
      <w:r>
        <w:rPr>
          <w:lang w:val="de-DE"/>
        </w:rPr>
        <w:t xml:space="preserve"> </w:t>
      </w:r>
      <w:r w:rsidR="009441D9">
        <w:rPr>
          <w:lang w:val="de-DE"/>
        </w:rPr>
        <w:t xml:space="preserve">kritische Potential </w:t>
      </w:r>
      <w:r w:rsidR="00887518">
        <w:rPr>
          <w:lang w:val="de-DE"/>
        </w:rPr>
        <w:t>des Okkulten und Magischen</w:t>
      </w:r>
      <w:r w:rsidR="00524B30">
        <w:rPr>
          <w:lang w:val="de-DE"/>
        </w:rPr>
        <w:t xml:space="preserve"> ist am Ende des 19. Jahrhunderts eine offensichtliche und weltweit anerkannte Tatsache. In Deutschland, Frankreich, England, </w:t>
      </w:r>
      <w:r w:rsidR="009A44D1">
        <w:rPr>
          <w:lang w:val="de-DE"/>
        </w:rPr>
        <w:t xml:space="preserve">den </w:t>
      </w:r>
      <w:r w:rsidR="00524B30">
        <w:rPr>
          <w:lang w:val="de-DE"/>
        </w:rPr>
        <w:t>Vereinigte</w:t>
      </w:r>
      <w:r w:rsidR="009A44D1">
        <w:rPr>
          <w:lang w:val="de-DE"/>
        </w:rPr>
        <w:t>n</w:t>
      </w:r>
      <w:r w:rsidR="00524B30">
        <w:rPr>
          <w:lang w:val="de-DE"/>
        </w:rPr>
        <w:t xml:space="preserve"> Staaten, Niederland, Russland und Italien wächst das Interesse für eine Sphäre, in der man </w:t>
      </w:r>
      <w:r w:rsidR="003D1479">
        <w:rPr>
          <w:lang w:val="de-DE"/>
        </w:rPr>
        <w:t xml:space="preserve">weniger eine neue Religion als </w:t>
      </w:r>
      <w:r w:rsidR="00524B30">
        <w:rPr>
          <w:lang w:val="de-DE"/>
        </w:rPr>
        <w:t xml:space="preserve">die eigentliche Alternative zur </w:t>
      </w:r>
      <w:r w:rsidR="003D1479">
        <w:rPr>
          <w:lang w:val="de-DE"/>
        </w:rPr>
        <w:t xml:space="preserve">sonst dominierenden </w:t>
      </w:r>
      <w:r w:rsidR="00524B30">
        <w:rPr>
          <w:lang w:val="de-DE"/>
        </w:rPr>
        <w:t>m</w:t>
      </w:r>
      <w:r w:rsidR="003D1479">
        <w:rPr>
          <w:lang w:val="de-DE"/>
        </w:rPr>
        <w:t>a</w:t>
      </w:r>
      <w:r w:rsidR="00524B30">
        <w:rPr>
          <w:lang w:val="de-DE"/>
        </w:rPr>
        <w:t xml:space="preserve">terialistisch-positivistischen Weltanschauung sehen will. Auch ein Autor wie Antonio </w:t>
      </w:r>
      <w:proofErr w:type="spellStart"/>
      <w:r w:rsidR="00524B30">
        <w:rPr>
          <w:lang w:val="de-DE"/>
        </w:rPr>
        <w:t>Fogazzaro</w:t>
      </w:r>
      <w:proofErr w:type="spellEnd"/>
      <w:r w:rsidR="00524B30">
        <w:rPr>
          <w:lang w:val="de-DE"/>
        </w:rPr>
        <w:t xml:space="preserve"> drück</w:t>
      </w:r>
      <w:r w:rsidR="003D1479">
        <w:rPr>
          <w:lang w:val="de-DE"/>
        </w:rPr>
        <w:t>t</w:t>
      </w:r>
      <w:r w:rsidR="00524B30">
        <w:rPr>
          <w:lang w:val="de-DE"/>
        </w:rPr>
        <w:t xml:space="preserve"> </w:t>
      </w:r>
      <w:r w:rsidR="003360DE">
        <w:rPr>
          <w:lang w:val="de-DE"/>
        </w:rPr>
        <w:t xml:space="preserve">z.B. </w:t>
      </w:r>
      <w:r w:rsidR="003D1479">
        <w:rPr>
          <w:lang w:val="de-DE"/>
        </w:rPr>
        <w:t>diese Auffassung in einem Brief von 1882</w:t>
      </w:r>
      <w:r w:rsidR="009A44D1">
        <w:rPr>
          <w:lang w:val="de-DE"/>
        </w:rPr>
        <w:t xml:space="preserve"> aus</w:t>
      </w:r>
      <w:r w:rsidR="003D1479">
        <w:rPr>
          <w:lang w:val="de-DE"/>
        </w:rPr>
        <w:t>:</w:t>
      </w:r>
    </w:p>
    <w:p w14:paraId="597B4F97" w14:textId="77777777" w:rsidR="003D1479" w:rsidRDefault="003D1479" w:rsidP="003D1479">
      <w:pPr>
        <w:jc w:val="both"/>
        <w:rPr>
          <w:lang w:val="de-DE"/>
        </w:rPr>
      </w:pPr>
    </w:p>
    <w:p w14:paraId="770B9A2E" w14:textId="72C4C276" w:rsidR="003D1479" w:rsidRDefault="003D1479" w:rsidP="00881865">
      <w:pPr>
        <w:ind w:left="567"/>
        <w:jc w:val="both"/>
        <w:rPr>
          <w:lang w:val="de-DE"/>
        </w:rPr>
      </w:pPr>
      <w:r>
        <w:rPr>
          <w:lang w:val="de-DE"/>
        </w:rPr>
        <w:t xml:space="preserve">Ich war schon immer ein eifriger </w:t>
      </w:r>
      <w:proofErr w:type="spellStart"/>
      <w:r>
        <w:rPr>
          <w:lang w:val="de-DE"/>
        </w:rPr>
        <w:t>Spiritualist</w:t>
      </w:r>
      <w:proofErr w:type="spellEnd"/>
      <w:r>
        <w:rPr>
          <w:lang w:val="de-DE"/>
        </w:rPr>
        <w:t xml:space="preserve"> und von Kindheit an hegte ich eine starke Neigung zur Mystik; Spuren davon tauchen in jedem veröffentlichten Werk von mir auf. </w:t>
      </w:r>
      <w:r w:rsidR="00881865">
        <w:rPr>
          <w:lang w:val="de-DE"/>
        </w:rPr>
        <w:t>Ich</w:t>
      </w:r>
      <w:r>
        <w:rPr>
          <w:lang w:val="de-DE"/>
        </w:rPr>
        <w:t xml:space="preserve"> habe deshalb nie über den Spiritismus gelacht. Er widersprach </w:t>
      </w:r>
      <w:r w:rsidR="00881865">
        <w:rPr>
          <w:lang w:val="de-DE"/>
        </w:rPr>
        <w:t>mein</w:t>
      </w:r>
      <w:r w:rsidR="009A44D1">
        <w:rPr>
          <w:lang w:val="de-DE"/>
        </w:rPr>
        <w:t>em</w:t>
      </w:r>
      <w:r w:rsidR="00881865">
        <w:rPr>
          <w:lang w:val="de-DE"/>
        </w:rPr>
        <w:t xml:space="preserve"> religiöse</w:t>
      </w:r>
      <w:r w:rsidR="009A44D1">
        <w:rPr>
          <w:lang w:val="de-DE"/>
        </w:rPr>
        <w:t>n</w:t>
      </w:r>
      <w:r>
        <w:rPr>
          <w:lang w:val="de-DE"/>
        </w:rPr>
        <w:t xml:space="preserve"> Glaube</w:t>
      </w:r>
      <w:r w:rsidR="00881865">
        <w:rPr>
          <w:lang w:val="de-DE"/>
        </w:rPr>
        <w:t>n grundsätzlich</w:t>
      </w:r>
      <w:r>
        <w:rPr>
          <w:lang w:val="de-DE"/>
        </w:rPr>
        <w:t xml:space="preserve"> nicht und war eine Antwort auf die inneren Neigungen meiner Seele.  [...] Nichtsdestoweniger bin ich kein Spiritist geworden, wenn man mit diesem Wort auch den Begriff einer neuen Religion ausdrücken wil</w:t>
      </w:r>
      <w:r w:rsidR="00881865">
        <w:rPr>
          <w:lang w:val="de-DE"/>
        </w:rPr>
        <w:t>l. Was ich vom Spiritismus weiß</w:t>
      </w:r>
      <w:r>
        <w:rPr>
          <w:lang w:val="de-DE"/>
        </w:rPr>
        <w:t>, überzeugt mich davon, dass nicht alles Illusion und Betrug ist und dass viele Tatsachen mit den uns bekannten Naturgesetzen unerklärlich sind. Ich</w:t>
      </w:r>
      <w:r w:rsidR="00881865">
        <w:rPr>
          <w:lang w:val="de-DE"/>
        </w:rPr>
        <w:t xml:space="preserve"> bin bereit diese Tatsachen fü</w:t>
      </w:r>
      <w:r>
        <w:rPr>
          <w:lang w:val="de-DE"/>
        </w:rPr>
        <w:t xml:space="preserve">r </w:t>
      </w:r>
      <w:r w:rsidR="002D2C6D">
        <w:rPr>
          <w:lang w:val="de-DE"/>
        </w:rPr>
        <w:t xml:space="preserve">Werke von unsichtbaren Intelligenzen zu halten, ich fand aber in ihnen </w:t>
      </w:r>
      <w:r w:rsidR="00881865">
        <w:rPr>
          <w:lang w:val="de-DE"/>
        </w:rPr>
        <w:t>kein Licht, keine wissenschaftliche, moralische oder religiöse Offenbarung, die ihnen den Charakter verleiht, welcher die Seele wünscht und hofft. Sie haben aber einen großen Wert angesichts des Materialismus und Positivismus.</w:t>
      </w:r>
      <w:r w:rsidR="001D6A18">
        <w:rPr>
          <w:rStyle w:val="Rimandonotaapidipagina"/>
          <w:lang w:val="de-DE"/>
        </w:rPr>
        <w:footnoteReference w:id="6"/>
      </w:r>
    </w:p>
    <w:p w14:paraId="17550647" w14:textId="77777777" w:rsidR="00881865" w:rsidRDefault="00881865" w:rsidP="003D1479">
      <w:pPr>
        <w:jc w:val="both"/>
        <w:rPr>
          <w:lang w:val="de-DE"/>
        </w:rPr>
      </w:pPr>
    </w:p>
    <w:p w14:paraId="18C15CB5" w14:textId="341B756B" w:rsidR="00FE70EC" w:rsidRDefault="001D6A18" w:rsidP="00FE70EC">
      <w:pPr>
        <w:widowControl w:val="0"/>
        <w:tabs>
          <w:tab w:val="left" w:pos="220"/>
          <w:tab w:val="left" w:pos="720"/>
        </w:tabs>
        <w:autoSpaceDE w:val="0"/>
        <w:autoSpaceDN w:val="0"/>
        <w:adjustRightInd w:val="0"/>
        <w:spacing w:after="240"/>
        <w:jc w:val="both"/>
        <w:rPr>
          <w:rFonts w:cs="Times"/>
          <w:bCs/>
          <w:lang w:val="de-DE"/>
        </w:rPr>
      </w:pPr>
      <w:proofErr w:type="spellStart"/>
      <w:r w:rsidRPr="00FE70EC">
        <w:rPr>
          <w:lang w:val="de-DE"/>
        </w:rPr>
        <w:lastRenderedPageBreak/>
        <w:t>Fogazzaro</w:t>
      </w:r>
      <w:proofErr w:type="spellEnd"/>
      <w:r w:rsidRPr="00FE70EC">
        <w:rPr>
          <w:lang w:val="de-DE"/>
        </w:rPr>
        <w:t xml:space="preserve"> stand zu dieser Zeit sicherlich unter dem Einfluss der Lektüre deutscher Autoren. Und aus Deutschland und Frankreich insbesondere gingen</w:t>
      </w:r>
      <w:r w:rsidR="006E2A21" w:rsidRPr="00FE70EC">
        <w:rPr>
          <w:lang w:val="de-DE"/>
        </w:rPr>
        <w:t xml:space="preserve"> im letzten Viertel des 19. </w:t>
      </w:r>
      <w:r w:rsidR="006E2A21" w:rsidRPr="00127FF6">
        <w:rPr>
          <w:lang w:val="de-DE"/>
        </w:rPr>
        <w:t>Jahrhunderts</w:t>
      </w:r>
      <w:r w:rsidRPr="00127FF6">
        <w:rPr>
          <w:lang w:val="de-DE"/>
        </w:rPr>
        <w:t xml:space="preserve"> Impulse aus, die bedeutende Folgen hatten. </w:t>
      </w:r>
      <w:r w:rsidR="00214585" w:rsidRPr="00127FF6">
        <w:rPr>
          <w:lang w:val="de-DE"/>
        </w:rPr>
        <w:t>Z.B ist d</w:t>
      </w:r>
      <w:r w:rsidR="003360DE" w:rsidRPr="00127FF6">
        <w:rPr>
          <w:lang w:val="de-DE"/>
        </w:rPr>
        <w:t xml:space="preserve">as Werk Carl du </w:t>
      </w:r>
      <w:proofErr w:type="spellStart"/>
      <w:r w:rsidR="003360DE" w:rsidRPr="00127FF6">
        <w:rPr>
          <w:lang w:val="de-DE"/>
        </w:rPr>
        <w:t>Prels</w:t>
      </w:r>
      <w:proofErr w:type="spellEnd"/>
      <w:r w:rsidR="003360DE" w:rsidRPr="00127FF6">
        <w:rPr>
          <w:lang w:val="de-DE"/>
        </w:rPr>
        <w:t xml:space="preserve"> </w:t>
      </w:r>
      <w:r w:rsidR="00214585" w:rsidRPr="00127FF6">
        <w:rPr>
          <w:lang w:val="de-DE"/>
        </w:rPr>
        <w:t xml:space="preserve">– wie bereits gesagt – </w:t>
      </w:r>
      <w:r w:rsidR="003360DE" w:rsidRPr="00127FF6">
        <w:rPr>
          <w:lang w:val="de-DE"/>
        </w:rPr>
        <w:t xml:space="preserve">nicht nur wegen seiner bekannten Bedeutung für die Geschichte der Psychoanalyse von Interesse. </w:t>
      </w:r>
      <w:r w:rsidR="00EC7BBC" w:rsidRPr="00127FF6">
        <w:rPr>
          <w:lang w:val="de-DE"/>
        </w:rPr>
        <w:t xml:space="preserve">Es ist exemplarisch für </w:t>
      </w:r>
      <w:r w:rsidR="00214585" w:rsidRPr="00127FF6">
        <w:rPr>
          <w:lang w:val="de-DE"/>
        </w:rPr>
        <w:t>jene</w:t>
      </w:r>
      <w:r w:rsidR="00EC7BBC" w:rsidRPr="00127FF6">
        <w:rPr>
          <w:lang w:val="de-DE"/>
        </w:rPr>
        <w:t xml:space="preserve"> </w:t>
      </w:r>
      <w:r w:rsidR="00214585" w:rsidRPr="00127FF6">
        <w:rPr>
          <w:lang w:val="de-DE"/>
        </w:rPr>
        <w:t xml:space="preserve">besondere </w:t>
      </w:r>
      <w:r w:rsidR="00EC7BBC" w:rsidRPr="00127FF6">
        <w:rPr>
          <w:lang w:val="de-DE"/>
        </w:rPr>
        <w:t>Entwicklung</w:t>
      </w:r>
      <w:r w:rsidR="00214585" w:rsidRPr="00127FF6">
        <w:rPr>
          <w:lang w:val="de-DE"/>
        </w:rPr>
        <w:t xml:space="preserve"> der Wissenschaft</w:t>
      </w:r>
      <w:r w:rsidR="00EC7BBC" w:rsidRPr="00127FF6">
        <w:rPr>
          <w:lang w:val="de-DE"/>
        </w:rPr>
        <w:t xml:space="preserve">, die </w:t>
      </w:r>
      <w:r w:rsidR="00214585" w:rsidRPr="00127FF6">
        <w:rPr>
          <w:lang w:val="de-DE"/>
        </w:rPr>
        <w:t xml:space="preserve">sich </w:t>
      </w:r>
      <w:r w:rsidR="009A44D1">
        <w:rPr>
          <w:lang w:val="de-DE"/>
        </w:rPr>
        <w:t>in seinen</w:t>
      </w:r>
      <w:r w:rsidR="00214585" w:rsidRPr="00127FF6">
        <w:rPr>
          <w:lang w:val="de-DE"/>
        </w:rPr>
        <w:t xml:space="preserve"> Verwandlungen widerspiegelt. Denn du </w:t>
      </w:r>
      <w:proofErr w:type="spellStart"/>
      <w:r w:rsidR="00214585" w:rsidRPr="00127FF6">
        <w:rPr>
          <w:lang w:val="de-DE"/>
        </w:rPr>
        <w:t>Prel</w:t>
      </w:r>
      <w:proofErr w:type="spellEnd"/>
      <w:r w:rsidR="00214585" w:rsidRPr="00127FF6">
        <w:rPr>
          <w:lang w:val="de-DE"/>
        </w:rPr>
        <w:t xml:space="preserve"> beginnt </w:t>
      </w:r>
      <w:r w:rsidR="009A44D1">
        <w:rPr>
          <w:lang w:val="de-DE"/>
        </w:rPr>
        <w:t xml:space="preserve">seine Tätigkeit </w:t>
      </w:r>
      <w:r w:rsidR="00214585" w:rsidRPr="00127FF6">
        <w:rPr>
          <w:lang w:val="de-DE"/>
        </w:rPr>
        <w:t xml:space="preserve">als Wissenschaftsphilosoph im Geiste des Evolutionismus. </w:t>
      </w:r>
      <w:r w:rsidR="00AD7694" w:rsidRPr="00127FF6">
        <w:rPr>
          <w:lang w:val="de-DE"/>
        </w:rPr>
        <w:t>Nach seiner schon den Traumphänomenen gewidmeten Dissertation</w:t>
      </w:r>
      <w:r w:rsidR="00214585" w:rsidRPr="00127FF6">
        <w:rPr>
          <w:lang w:val="de-DE"/>
        </w:rPr>
        <w:t xml:space="preserve"> (</w:t>
      </w:r>
      <w:proofErr w:type="spellStart"/>
      <w:r w:rsidR="00AD7694" w:rsidRPr="00127FF6">
        <w:rPr>
          <w:i/>
          <w:lang w:val="de-DE"/>
        </w:rPr>
        <w:t>Oneirokritikon</w:t>
      </w:r>
      <w:proofErr w:type="spellEnd"/>
      <w:r w:rsidR="00AD7694" w:rsidRPr="00127FF6">
        <w:rPr>
          <w:i/>
          <w:lang w:val="de-DE"/>
        </w:rPr>
        <w:t>: Der Traum vom Standpunkt des transzendentalen Idealismus</w:t>
      </w:r>
      <w:r w:rsidR="00AD7694" w:rsidRPr="00127FF6">
        <w:rPr>
          <w:lang w:val="de-DE"/>
        </w:rPr>
        <w:t>) veröffentlicht er Bücher und Aufsätze, in denen die Evolutionslehre brillant und spekulativ für die Analyse astronomischer Phänomene gebraucht wird. Bis zum Anfang der Achtziger Jahre</w:t>
      </w:r>
      <w:r w:rsidR="00FE70EC" w:rsidRPr="00127FF6">
        <w:rPr>
          <w:lang w:val="de-DE"/>
        </w:rPr>
        <w:t xml:space="preserve"> veröffentlicht er auch eine bedeutende Verteidigung der Philosophie Eduard von Hartmanns (</w:t>
      </w:r>
      <w:r w:rsidR="00FE70EC" w:rsidRPr="00127FF6">
        <w:rPr>
          <w:rFonts w:cs="Times"/>
          <w:bCs/>
          <w:i/>
          <w:lang w:val="de-DE"/>
        </w:rPr>
        <w:t>Der gesunde Menschenverstand vor den Problemen der Wissenschaft. In Sachen J. C. Fischer contra Eduard von Hartmann</w:t>
      </w:r>
      <w:r w:rsidR="00FE70EC" w:rsidRPr="00127FF6">
        <w:rPr>
          <w:rFonts w:cs="Times"/>
          <w:bCs/>
          <w:lang w:val="de-DE"/>
        </w:rPr>
        <w:t xml:space="preserve">, Duncker, Berlin 1872), </w:t>
      </w:r>
      <w:proofErr w:type="spellStart"/>
      <w:r w:rsidR="00D75324">
        <w:rPr>
          <w:rFonts w:cs="Times"/>
          <w:bCs/>
          <w:lang w:val="de-DE"/>
        </w:rPr>
        <w:t>weiters</w:t>
      </w:r>
      <w:proofErr w:type="spellEnd"/>
      <w:r w:rsidR="00D75324">
        <w:rPr>
          <w:rFonts w:cs="Times"/>
          <w:bCs/>
          <w:lang w:val="de-DE"/>
        </w:rPr>
        <w:t xml:space="preserve"> </w:t>
      </w:r>
      <w:r w:rsidR="00FE70EC" w:rsidRPr="00127FF6">
        <w:rPr>
          <w:rFonts w:cs="Times"/>
          <w:bCs/>
          <w:lang w:val="de-DE"/>
        </w:rPr>
        <w:t xml:space="preserve">eine später für Rilke, Dehmel und andere Dichter wichtige </w:t>
      </w:r>
      <w:r w:rsidR="00FE70EC" w:rsidRPr="00127FF6">
        <w:rPr>
          <w:rFonts w:cs="Times"/>
          <w:bCs/>
          <w:i/>
          <w:lang w:val="de-DE"/>
        </w:rPr>
        <w:t>Psychologie der Lyrik</w:t>
      </w:r>
      <w:r w:rsidR="00FE70EC" w:rsidRPr="00127FF6">
        <w:rPr>
          <w:rFonts w:cs="Times"/>
          <w:bCs/>
          <w:lang w:val="de-DE"/>
        </w:rPr>
        <w:t xml:space="preserve"> (1880) und eine zweite astronomisch-philosophische Schrift, </w:t>
      </w:r>
      <w:r w:rsidR="00FE70EC" w:rsidRPr="00127FF6">
        <w:rPr>
          <w:rFonts w:cs="Times"/>
          <w:bCs/>
          <w:i/>
          <w:lang w:val="de-DE"/>
        </w:rPr>
        <w:t>Entwicklungsgeschichte des Weltalls</w:t>
      </w:r>
      <w:r w:rsidR="00FE70EC" w:rsidRPr="00127FF6">
        <w:rPr>
          <w:rFonts w:cs="Times"/>
          <w:bCs/>
          <w:lang w:val="de-DE"/>
        </w:rPr>
        <w:t xml:space="preserve"> (1880), die in der Reihe “Darwinistische Schriften” veröffentlicht wird. Zu dieser Zeit </w:t>
      </w:r>
      <w:r w:rsidR="00127FF6" w:rsidRPr="00127FF6">
        <w:rPr>
          <w:rFonts w:cs="Times"/>
          <w:bCs/>
          <w:lang w:val="de-DE"/>
        </w:rPr>
        <w:t xml:space="preserve">lässt </w:t>
      </w:r>
      <w:r w:rsidR="00D75324">
        <w:rPr>
          <w:rFonts w:cs="Times"/>
          <w:bCs/>
          <w:lang w:val="de-DE"/>
        </w:rPr>
        <w:t xml:space="preserve">er </w:t>
      </w:r>
      <w:r w:rsidR="00127FF6" w:rsidRPr="00127FF6">
        <w:rPr>
          <w:rFonts w:cs="Times"/>
          <w:bCs/>
          <w:lang w:val="de-DE"/>
        </w:rPr>
        <w:t>sich als Philosoph sowohl von Schopenhauer, Hartmann, Fechner und Zöllner als auch von Kant und Darwin inspirieren. Erst in den Achtziger Jahre gibt er seiner psychologische</w:t>
      </w:r>
      <w:r w:rsidR="00127FF6">
        <w:rPr>
          <w:rFonts w:cs="Times"/>
          <w:bCs/>
          <w:lang w:val="de-DE"/>
        </w:rPr>
        <w:t>n</w:t>
      </w:r>
      <w:r w:rsidR="00127FF6" w:rsidRPr="00127FF6">
        <w:rPr>
          <w:rFonts w:cs="Times"/>
          <w:bCs/>
          <w:lang w:val="de-DE"/>
        </w:rPr>
        <w:t xml:space="preserve"> Mystik eine artikulierte Form</w:t>
      </w:r>
      <w:r w:rsidR="00127FF6">
        <w:rPr>
          <w:rFonts w:cs="Times"/>
          <w:bCs/>
          <w:lang w:val="de-DE"/>
        </w:rPr>
        <w:t xml:space="preserve">. Das führt ihn </w:t>
      </w:r>
      <w:r w:rsidR="00313EA8">
        <w:rPr>
          <w:rFonts w:cs="Times"/>
          <w:bCs/>
          <w:lang w:val="de-DE"/>
        </w:rPr>
        <w:t xml:space="preserve">zur Theosophie und dann </w:t>
      </w:r>
      <w:r w:rsidR="00127FF6">
        <w:rPr>
          <w:rFonts w:cs="Times"/>
          <w:bCs/>
          <w:lang w:val="de-DE"/>
        </w:rPr>
        <w:t xml:space="preserve">– wie gesagt </w:t>
      </w:r>
      <w:r w:rsidR="00962E51">
        <w:rPr>
          <w:rFonts w:cs="Times"/>
          <w:bCs/>
          <w:lang w:val="de-DE"/>
        </w:rPr>
        <w:t>–</w:t>
      </w:r>
      <w:r w:rsidR="00127FF6">
        <w:rPr>
          <w:rFonts w:cs="Times"/>
          <w:bCs/>
          <w:lang w:val="de-DE"/>
        </w:rPr>
        <w:t xml:space="preserve"> </w:t>
      </w:r>
      <w:r w:rsidR="00962E51">
        <w:rPr>
          <w:rFonts w:cs="Times"/>
          <w:bCs/>
          <w:lang w:val="de-DE"/>
        </w:rPr>
        <w:t xml:space="preserve">zum Okkultismus und Spiritismus. Er untersucht </w:t>
      </w:r>
      <w:r w:rsidR="00451180">
        <w:rPr>
          <w:rFonts w:cs="Times"/>
          <w:bCs/>
          <w:lang w:val="de-DE"/>
        </w:rPr>
        <w:t xml:space="preserve">systematisch </w:t>
      </w:r>
      <w:r w:rsidR="00962E51">
        <w:rPr>
          <w:rFonts w:cs="Times"/>
          <w:bCs/>
          <w:lang w:val="de-DE"/>
        </w:rPr>
        <w:t xml:space="preserve">aus </w:t>
      </w:r>
      <w:r w:rsidR="00451180">
        <w:rPr>
          <w:rFonts w:cs="Times"/>
          <w:bCs/>
          <w:lang w:val="de-DE"/>
        </w:rPr>
        <w:t xml:space="preserve">der </w:t>
      </w:r>
      <w:r w:rsidR="00962E51">
        <w:rPr>
          <w:rFonts w:cs="Times"/>
          <w:bCs/>
          <w:lang w:val="de-DE"/>
        </w:rPr>
        <w:t xml:space="preserve">Perspektive </w:t>
      </w:r>
      <w:r w:rsidR="00451180">
        <w:rPr>
          <w:rFonts w:cs="Times"/>
          <w:bCs/>
          <w:lang w:val="de-DE"/>
        </w:rPr>
        <w:t xml:space="preserve">seiner transzendentalen Psychologie </w:t>
      </w:r>
      <w:r w:rsidR="00962E51">
        <w:rPr>
          <w:rFonts w:cs="Times"/>
          <w:bCs/>
          <w:lang w:val="de-DE"/>
        </w:rPr>
        <w:t>die Grenzgebiete der Wissenschaft</w:t>
      </w:r>
      <w:r w:rsidR="00451180">
        <w:rPr>
          <w:rFonts w:cs="Times"/>
          <w:bCs/>
          <w:lang w:val="de-DE"/>
        </w:rPr>
        <w:t xml:space="preserve">, so dass er am Ende nicht umhin kann, sich mit der Magie zu beschäftigen. </w:t>
      </w:r>
      <w:r w:rsidR="005A6030">
        <w:rPr>
          <w:rFonts w:cs="Times"/>
          <w:bCs/>
          <w:lang w:val="de-DE"/>
        </w:rPr>
        <w:t xml:space="preserve">In seinem letzten Buch, </w:t>
      </w:r>
      <w:r w:rsidR="005A6030" w:rsidRPr="005A6030">
        <w:rPr>
          <w:rFonts w:cs="Times"/>
          <w:bCs/>
          <w:i/>
          <w:lang w:val="de-DE"/>
        </w:rPr>
        <w:t>Die Magie als Naturwissenschaft</w:t>
      </w:r>
      <w:r w:rsidR="005A6030">
        <w:rPr>
          <w:rFonts w:cs="Times"/>
          <w:bCs/>
          <w:lang w:val="de-DE"/>
        </w:rPr>
        <w:t xml:space="preserve"> (1899), betrachtet er die modernen Errungenschaften der Technik </w:t>
      </w:r>
      <w:r w:rsidR="00313EA8">
        <w:rPr>
          <w:rFonts w:cs="Times"/>
          <w:bCs/>
          <w:lang w:val="de-DE"/>
        </w:rPr>
        <w:t xml:space="preserve">– eine These von Ernst Kapps </w:t>
      </w:r>
      <w:r w:rsidR="00313EA8" w:rsidRPr="00313EA8">
        <w:rPr>
          <w:rFonts w:cs="Times"/>
          <w:bCs/>
          <w:i/>
          <w:lang w:val="de-DE"/>
        </w:rPr>
        <w:t>Grundlinien einer Phil</w:t>
      </w:r>
      <w:r w:rsidR="00D75324">
        <w:rPr>
          <w:rFonts w:cs="Times"/>
          <w:bCs/>
          <w:i/>
          <w:lang w:val="de-DE"/>
        </w:rPr>
        <w:t>o</w:t>
      </w:r>
      <w:r w:rsidR="00313EA8" w:rsidRPr="00313EA8">
        <w:rPr>
          <w:rFonts w:cs="Times"/>
          <w:bCs/>
          <w:i/>
          <w:lang w:val="de-DE"/>
        </w:rPr>
        <w:t xml:space="preserve">sophie der Technik </w:t>
      </w:r>
      <w:r w:rsidR="00313EA8">
        <w:rPr>
          <w:rFonts w:cs="Times"/>
          <w:bCs/>
          <w:lang w:val="de-DE"/>
        </w:rPr>
        <w:t xml:space="preserve">annehmend – </w:t>
      </w:r>
      <w:r w:rsidR="005A6030">
        <w:rPr>
          <w:rFonts w:cs="Times"/>
          <w:bCs/>
          <w:lang w:val="de-DE"/>
        </w:rPr>
        <w:t xml:space="preserve">als </w:t>
      </w:r>
      <w:r w:rsidR="00313EA8">
        <w:rPr>
          <w:rFonts w:cs="Times"/>
          <w:bCs/>
          <w:lang w:val="de-DE"/>
        </w:rPr>
        <w:t>Organprojektionen</w:t>
      </w:r>
      <w:r w:rsidR="003A780A">
        <w:rPr>
          <w:rFonts w:cs="Times"/>
          <w:bCs/>
          <w:lang w:val="de-DE"/>
        </w:rPr>
        <w:t xml:space="preserve"> und setzt fort:</w:t>
      </w:r>
    </w:p>
    <w:p w14:paraId="69FD15CD" w14:textId="1464C4A8" w:rsidR="003A780A" w:rsidRDefault="003A780A" w:rsidP="003A780A">
      <w:pPr>
        <w:widowControl w:val="0"/>
        <w:tabs>
          <w:tab w:val="left" w:pos="220"/>
          <w:tab w:val="left" w:pos="720"/>
        </w:tabs>
        <w:autoSpaceDE w:val="0"/>
        <w:autoSpaceDN w:val="0"/>
        <w:adjustRightInd w:val="0"/>
        <w:spacing w:after="240"/>
        <w:ind w:left="567"/>
        <w:jc w:val="both"/>
        <w:rPr>
          <w:rFonts w:cs="Times"/>
          <w:bCs/>
          <w:lang w:val="de-DE"/>
        </w:rPr>
      </w:pPr>
      <w:r>
        <w:rPr>
          <w:rFonts w:cs="Times"/>
          <w:bCs/>
          <w:lang w:val="de-DE"/>
        </w:rPr>
        <w:t xml:space="preserve">Wenn nun aber die Magie weiter Nichts ist, als unbekannte Naturwissenschaft, so erfährt die Organprojektion eine ganz ungeahnte Bereicherung. </w:t>
      </w:r>
      <w:r w:rsidRPr="007F113E">
        <w:rPr>
          <w:rFonts w:cs="Times"/>
          <w:bCs/>
          <w:i/>
          <w:lang w:val="de-DE"/>
        </w:rPr>
        <w:t xml:space="preserve">Wir werden uns dann mit apriorischer </w:t>
      </w:r>
      <w:proofErr w:type="spellStart"/>
      <w:r w:rsidRPr="007F113E">
        <w:rPr>
          <w:rFonts w:cs="Times"/>
          <w:bCs/>
          <w:i/>
          <w:lang w:val="de-DE"/>
        </w:rPr>
        <w:t>Gewißheit</w:t>
      </w:r>
      <w:proofErr w:type="spellEnd"/>
      <w:r w:rsidRPr="007F113E">
        <w:rPr>
          <w:rFonts w:cs="Times"/>
          <w:bCs/>
          <w:i/>
          <w:lang w:val="de-DE"/>
        </w:rPr>
        <w:t xml:space="preserve"> sagen können, </w:t>
      </w:r>
      <w:proofErr w:type="spellStart"/>
      <w:r w:rsidRPr="007F113E">
        <w:rPr>
          <w:rFonts w:cs="Times"/>
          <w:bCs/>
          <w:i/>
          <w:lang w:val="de-DE"/>
        </w:rPr>
        <w:t>daß</w:t>
      </w:r>
      <w:proofErr w:type="spellEnd"/>
      <w:r w:rsidRPr="007F113E">
        <w:rPr>
          <w:rFonts w:cs="Times"/>
          <w:bCs/>
          <w:i/>
          <w:lang w:val="de-DE"/>
        </w:rPr>
        <w:t xml:space="preserve"> die Organprojektion ausgedehnt werden kann auch auf die magischen Funktionen der menschlichen Seele</w:t>
      </w:r>
      <w:r>
        <w:rPr>
          <w:rFonts w:cs="Times"/>
          <w:bCs/>
          <w:lang w:val="de-DE"/>
        </w:rPr>
        <w:t xml:space="preserve"> [...]. Die Technik kann vom Okkultisten neue Probleme beziehen, die im Gebiete der Magie liegen, und aus der technischen Organprojektion wird umgekehrt der Okkultist lernen, </w:t>
      </w:r>
      <w:proofErr w:type="spellStart"/>
      <w:r>
        <w:rPr>
          <w:rFonts w:cs="Times"/>
          <w:bCs/>
          <w:lang w:val="de-DE"/>
        </w:rPr>
        <w:t>daß</w:t>
      </w:r>
      <w:proofErr w:type="spellEnd"/>
      <w:r>
        <w:rPr>
          <w:rFonts w:cs="Times"/>
          <w:bCs/>
          <w:lang w:val="de-DE"/>
        </w:rPr>
        <w:t xml:space="preserve"> diese Magie nur unbekannte Naturwissenschaft ist, und in welcher Weise die magische Funkti</w:t>
      </w:r>
      <w:r w:rsidR="007F113E">
        <w:rPr>
          <w:rFonts w:cs="Times"/>
          <w:bCs/>
          <w:lang w:val="de-DE"/>
        </w:rPr>
        <w:t xml:space="preserve">on sich natürlich erklären </w:t>
      </w:r>
      <w:proofErr w:type="spellStart"/>
      <w:r w:rsidR="007F113E">
        <w:rPr>
          <w:rFonts w:cs="Times"/>
          <w:bCs/>
          <w:lang w:val="de-DE"/>
        </w:rPr>
        <w:t>läßt</w:t>
      </w:r>
      <w:proofErr w:type="spellEnd"/>
      <w:r w:rsidR="007F113E">
        <w:rPr>
          <w:rFonts w:cs="Times"/>
          <w:bCs/>
          <w:lang w:val="de-DE"/>
        </w:rPr>
        <w:t>.</w:t>
      </w:r>
      <w:r w:rsidR="007F113E">
        <w:rPr>
          <w:rStyle w:val="Rimandonotaapidipagina"/>
          <w:rFonts w:cs="Times"/>
          <w:bCs/>
          <w:lang w:val="de-DE"/>
        </w:rPr>
        <w:footnoteReference w:id="7"/>
      </w:r>
    </w:p>
    <w:p w14:paraId="2C5D4D2A" w14:textId="020F433F" w:rsidR="00075A7C" w:rsidRDefault="007F113E" w:rsidP="00075A7C">
      <w:pPr>
        <w:widowControl w:val="0"/>
        <w:tabs>
          <w:tab w:val="left" w:pos="220"/>
          <w:tab w:val="left" w:pos="720"/>
        </w:tabs>
        <w:autoSpaceDE w:val="0"/>
        <w:autoSpaceDN w:val="0"/>
        <w:adjustRightInd w:val="0"/>
        <w:spacing w:after="240"/>
        <w:jc w:val="both"/>
        <w:rPr>
          <w:rFonts w:cs="Times"/>
          <w:lang w:val="de-DE"/>
        </w:rPr>
      </w:pPr>
      <w:r>
        <w:rPr>
          <w:rFonts w:cs="Times"/>
          <w:lang w:val="de-DE"/>
        </w:rPr>
        <w:t xml:space="preserve">Das ist, wie du </w:t>
      </w:r>
      <w:proofErr w:type="spellStart"/>
      <w:r>
        <w:rPr>
          <w:rFonts w:cs="Times"/>
          <w:lang w:val="de-DE"/>
        </w:rPr>
        <w:t>Prel</w:t>
      </w:r>
      <w:proofErr w:type="spellEnd"/>
      <w:r>
        <w:rPr>
          <w:rFonts w:cs="Times"/>
          <w:lang w:val="de-DE"/>
        </w:rPr>
        <w:t xml:space="preserve"> auch sagt, </w:t>
      </w:r>
      <w:r>
        <w:rPr>
          <w:rFonts w:ascii="Times New Roman" w:hAnsi="Times New Roman" w:cs="Times New Roman"/>
          <w:lang w:val="de-DE"/>
        </w:rPr>
        <w:t>«</w:t>
      </w:r>
      <w:r>
        <w:rPr>
          <w:rFonts w:cs="Times"/>
          <w:lang w:val="de-DE"/>
        </w:rPr>
        <w:t>ein Arbeitsfeld für Jahrhunderte</w:t>
      </w:r>
      <w:r>
        <w:rPr>
          <w:rFonts w:ascii="Times New Roman" w:hAnsi="Times New Roman" w:cs="Times New Roman"/>
          <w:lang w:val="de-DE"/>
        </w:rPr>
        <w:t>»</w:t>
      </w:r>
      <w:r w:rsidR="00075A7C">
        <w:rPr>
          <w:rFonts w:cs="Times"/>
          <w:lang w:val="de-DE"/>
        </w:rPr>
        <w:t>. D</w:t>
      </w:r>
      <w:r w:rsidR="00930DA3">
        <w:rPr>
          <w:rFonts w:cs="Times"/>
          <w:lang w:val="de-DE"/>
        </w:rPr>
        <w:t xml:space="preserve">ie Technik hat aber schon dem Menschen magische Fähigkeiten zur Verfügung gestellt. Im zweiten Kapitel seines Buches erwähnt du </w:t>
      </w:r>
      <w:proofErr w:type="spellStart"/>
      <w:r w:rsidR="00930DA3">
        <w:rPr>
          <w:rFonts w:cs="Times"/>
          <w:lang w:val="de-DE"/>
        </w:rPr>
        <w:t>Prel</w:t>
      </w:r>
      <w:proofErr w:type="spellEnd"/>
      <w:r w:rsidR="00930DA3">
        <w:rPr>
          <w:rFonts w:cs="Times"/>
          <w:lang w:val="de-DE"/>
        </w:rPr>
        <w:t xml:space="preserve"> als Beispiele das Telegraphieren ohne Draht, das der seelischen Fähigkeit der Telepathie entspricht und die Röntgen-Strahlen (jeder Leser des </w:t>
      </w:r>
      <w:r w:rsidR="00930DA3" w:rsidRPr="00D75324">
        <w:rPr>
          <w:rFonts w:cs="Times"/>
          <w:i/>
          <w:lang w:val="de-DE"/>
        </w:rPr>
        <w:t>Zauberberg</w:t>
      </w:r>
      <w:r w:rsidR="00930DA3">
        <w:rPr>
          <w:rFonts w:cs="Times"/>
          <w:lang w:val="de-DE"/>
        </w:rPr>
        <w:t xml:space="preserve"> fühlt sich sicherlich an etwas erinnert), die das Hellsehen zur physischen Wirklichkeit haben werden lassen.</w:t>
      </w:r>
      <w:r w:rsidR="00075A7C">
        <w:rPr>
          <w:rFonts w:cs="Times"/>
          <w:lang w:val="de-DE"/>
        </w:rPr>
        <w:t xml:space="preserve"> Mit diesen Beobachtungen und mit seinem Buch hat aber du </w:t>
      </w:r>
      <w:proofErr w:type="spellStart"/>
      <w:r w:rsidR="00075A7C">
        <w:rPr>
          <w:rFonts w:cs="Times"/>
          <w:lang w:val="de-DE"/>
        </w:rPr>
        <w:t>Prel</w:t>
      </w:r>
      <w:proofErr w:type="spellEnd"/>
      <w:r w:rsidR="00075A7C">
        <w:rPr>
          <w:rFonts w:cs="Times"/>
          <w:lang w:val="de-DE"/>
        </w:rPr>
        <w:t xml:space="preserve"> offensichtlich die Ebene der Wissenschaftskritik verlassen und ein Projekt für die Wissenschaft (und die Technik) der Zukunft entworfen.</w:t>
      </w:r>
      <w:r w:rsidR="00265E4C">
        <w:rPr>
          <w:rFonts w:cs="Times"/>
          <w:lang w:val="de-DE"/>
        </w:rPr>
        <w:t xml:space="preserve"> Das erlaubt einige Betrachtungen.</w:t>
      </w:r>
    </w:p>
    <w:p w14:paraId="65442368" w14:textId="31E7B78D" w:rsidR="00265E4C" w:rsidRDefault="00265E4C" w:rsidP="00075A7C">
      <w:pPr>
        <w:widowControl w:val="0"/>
        <w:tabs>
          <w:tab w:val="left" w:pos="220"/>
          <w:tab w:val="left" w:pos="720"/>
        </w:tabs>
        <w:autoSpaceDE w:val="0"/>
        <w:autoSpaceDN w:val="0"/>
        <w:adjustRightInd w:val="0"/>
        <w:spacing w:after="240"/>
        <w:jc w:val="both"/>
        <w:rPr>
          <w:rFonts w:cs="Times"/>
          <w:lang w:val="de-DE"/>
        </w:rPr>
      </w:pPr>
      <w:r>
        <w:rPr>
          <w:rFonts w:cs="Times"/>
          <w:lang w:val="de-DE"/>
        </w:rPr>
        <w:t xml:space="preserve">Sicherlich kann gesagt werden, dass um die Jahrhundertwende die Wissenschaft </w:t>
      </w:r>
      <w:r w:rsidR="00F06B91">
        <w:rPr>
          <w:rFonts w:cs="Times"/>
          <w:lang w:val="de-DE"/>
        </w:rPr>
        <w:t>unterschiedlich</w:t>
      </w:r>
      <w:r w:rsidR="00D910C4">
        <w:rPr>
          <w:rFonts w:cs="Times"/>
          <w:lang w:val="de-DE"/>
        </w:rPr>
        <w:t>e Projekte verfolgt. Man kennt die pantheistische Perspektive, welche die Bemühungen der Monis</w:t>
      </w:r>
      <w:r w:rsidR="00E33BBC">
        <w:rPr>
          <w:rFonts w:cs="Times"/>
          <w:lang w:val="de-DE"/>
        </w:rPr>
        <w:t xml:space="preserve">ten um Ernst Haeckel inspiriert. Sie impliziert den Versuch, jede mystische Bestimmung des Lebens, der Seele und des Göttlichen außer Kraft zu setzen. Nichtsdestoweniger ist Ernst Haeckel bei der Stiftung der Loge Germania der Theosophischen </w:t>
      </w:r>
      <w:r w:rsidR="00E33BBC">
        <w:rPr>
          <w:rFonts w:cs="Times"/>
          <w:lang w:val="de-DE"/>
        </w:rPr>
        <w:lastRenderedPageBreak/>
        <w:t xml:space="preserve">Gesellschaft zusammen mit Helena Blavatsky und Carl du </w:t>
      </w:r>
      <w:proofErr w:type="spellStart"/>
      <w:r w:rsidR="00E33BBC">
        <w:rPr>
          <w:rFonts w:cs="Times"/>
          <w:lang w:val="de-DE"/>
        </w:rPr>
        <w:t>Prel</w:t>
      </w:r>
      <w:proofErr w:type="spellEnd"/>
      <w:r w:rsidR="00E33BBC">
        <w:rPr>
          <w:rFonts w:cs="Times"/>
          <w:lang w:val="de-DE"/>
        </w:rPr>
        <w:t xml:space="preserve"> anwesend. Gegen den spinozistischen Optimismus der Monisten </w:t>
      </w:r>
      <w:r w:rsidR="00D75324">
        <w:rPr>
          <w:rFonts w:cs="Times"/>
          <w:lang w:val="de-DE"/>
        </w:rPr>
        <w:t>steht</w:t>
      </w:r>
      <w:r w:rsidR="00E33BBC">
        <w:rPr>
          <w:rFonts w:cs="Times"/>
          <w:lang w:val="de-DE"/>
        </w:rPr>
        <w:t xml:space="preserve"> die vernünftige Skepsis von Wissenschaftlern wie Emil du Bois-Reymond, dessen Reden über die Welträtsel und die Unfähigkeit der Wissenschaft sie zu lösen</w:t>
      </w:r>
      <w:r w:rsidR="009103DA">
        <w:rPr>
          <w:rFonts w:cs="Times"/>
          <w:lang w:val="de-DE"/>
        </w:rPr>
        <w:t xml:space="preserve"> eine ganze Generation von jungen Wissenschaftlern und Wissenschaftsphilosophen motivierte. Neben diesen im akademischen Kontext sich konfrontierenden Richtungen war aber auch der Versuch höchst erfolgreich</w:t>
      </w:r>
      <w:r w:rsidR="00D75324">
        <w:rPr>
          <w:rFonts w:cs="Times"/>
          <w:lang w:val="de-DE"/>
        </w:rPr>
        <w:t>,</w:t>
      </w:r>
      <w:r w:rsidR="009103DA">
        <w:rPr>
          <w:rFonts w:cs="Times"/>
          <w:lang w:val="de-DE"/>
        </w:rPr>
        <w:t xml:space="preserve"> Mystik und Wissenschaft </w:t>
      </w:r>
      <w:r w:rsidR="00D75324">
        <w:rPr>
          <w:rFonts w:cs="Times"/>
          <w:lang w:val="de-DE"/>
        </w:rPr>
        <w:t xml:space="preserve">miteinander </w:t>
      </w:r>
      <w:r w:rsidR="009103DA">
        <w:rPr>
          <w:rFonts w:cs="Times"/>
          <w:lang w:val="de-DE"/>
        </w:rPr>
        <w:t xml:space="preserve">in Verbindung zu setzen. Die große Frage ist nun: war dieser Versuch irgendwie folgenreich? Lassen sich </w:t>
      </w:r>
      <w:r w:rsidR="00534D71">
        <w:rPr>
          <w:rFonts w:cs="Times"/>
          <w:lang w:val="de-DE"/>
        </w:rPr>
        <w:t>Folgen diese</w:t>
      </w:r>
      <w:r w:rsidR="00D75324">
        <w:rPr>
          <w:rFonts w:cs="Times"/>
          <w:lang w:val="de-DE"/>
        </w:rPr>
        <w:t xml:space="preserve">s </w:t>
      </w:r>
      <w:r w:rsidR="006A2AC9">
        <w:rPr>
          <w:rFonts w:cs="Times"/>
          <w:lang w:val="de-DE"/>
        </w:rPr>
        <w:t>Versuch</w:t>
      </w:r>
      <w:r w:rsidR="00D75324">
        <w:rPr>
          <w:rFonts w:cs="Times"/>
          <w:lang w:val="de-DE"/>
        </w:rPr>
        <w:t>s etwa noch</w:t>
      </w:r>
      <w:r w:rsidR="006A2AC9">
        <w:rPr>
          <w:rFonts w:cs="Times"/>
          <w:lang w:val="de-DE"/>
        </w:rPr>
        <w:t xml:space="preserve"> in der Wissenschaft des 20. Jahrhunderts entdecken?</w:t>
      </w:r>
    </w:p>
    <w:p w14:paraId="06A60475" w14:textId="6E51C0B4" w:rsidR="00D550CB" w:rsidRDefault="00B6280A" w:rsidP="00075A7C">
      <w:pPr>
        <w:widowControl w:val="0"/>
        <w:tabs>
          <w:tab w:val="left" w:pos="220"/>
          <w:tab w:val="left" w:pos="720"/>
        </w:tabs>
        <w:autoSpaceDE w:val="0"/>
        <w:autoSpaceDN w:val="0"/>
        <w:adjustRightInd w:val="0"/>
        <w:spacing w:after="240"/>
        <w:jc w:val="both"/>
        <w:rPr>
          <w:rFonts w:cs="Times"/>
          <w:lang w:val="de-DE"/>
        </w:rPr>
      </w:pPr>
      <w:r>
        <w:rPr>
          <w:rFonts w:cs="Times"/>
          <w:lang w:val="de-DE"/>
        </w:rPr>
        <w:t xml:space="preserve">Bevor ich eine provisorische Antwort auf diese Frage zu geben versuche, möchte ich aber </w:t>
      </w:r>
      <w:r w:rsidR="007C7172">
        <w:rPr>
          <w:rFonts w:cs="Times"/>
          <w:lang w:val="de-DE"/>
        </w:rPr>
        <w:t>kursiv</w:t>
      </w:r>
      <w:r>
        <w:rPr>
          <w:rFonts w:cs="Times"/>
          <w:lang w:val="de-DE"/>
        </w:rPr>
        <w:t xml:space="preserve"> die verschiedenen </w:t>
      </w:r>
      <w:r w:rsidR="007C7172">
        <w:rPr>
          <w:rFonts w:cs="Times"/>
          <w:lang w:val="de-DE"/>
        </w:rPr>
        <w:t xml:space="preserve">Aspekte des bisher rasch skizzierten Problems zusammenfassen. Die Mystik ist nach dem Ende der Romantik keineswegs vom </w:t>
      </w:r>
      <w:r w:rsidR="00E07DDB">
        <w:rPr>
          <w:rFonts w:cs="Times"/>
          <w:lang w:val="de-DE"/>
        </w:rPr>
        <w:t xml:space="preserve">kulturellen </w:t>
      </w:r>
      <w:r w:rsidR="007C7172">
        <w:rPr>
          <w:rFonts w:cs="Times"/>
          <w:lang w:val="de-DE"/>
        </w:rPr>
        <w:t xml:space="preserve">Horizont </w:t>
      </w:r>
      <w:r w:rsidR="00E07DDB">
        <w:rPr>
          <w:rFonts w:cs="Times"/>
          <w:lang w:val="de-DE"/>
        </w:rPr>
        <w:t>Deutschlands und Europas</w:t>
      </w:r>
      <w:r w:rsidR="007C7172">
        <w:rPr>
          <w:rFonts w:cs="Times"/>
          <w:lang w:val="de-DE"/>
        </w:rPr>
        <w:t xml:space="preserve"> verschwunden. Sie </w:t>
      </w:r>
      <w:r w:rsidR="0037634C">
        <w:rPr>
          <w:rFonts w:cs="Times"/>
          <w:lang w:val="de-DE"/>
        </w:rPr>
        <w:t>ist im Gegenteil lebendiger als je,</w:t>
      </w:r>
      <w:r w:rsidR="007C7172">
        <w:rPr>
          <w:rFonts w:cs="Times"/>
          <w:lang w:val="de-DE"/>
        </w:rPr>
        <w:t xml:space="preserve"> in der Philosophie Schopenhauers wie </w:t>
      </w:r>
      <w:r w:rsidR="0037634C">
        <w:rPr>
          <w:rFonts w:cs="Times"/>
          <w:lang w:val="de-DE"/>
        </w:rPr>
        <w:t>in den Schriften der von ihm beeinflussten Lebensphilosophen,</w:t>
      </w:r>
      <w:r w:rsidR="007C7172">
        <w:rPr>
          <w:rFonts w:cs="Times"/>
          <w:lang w:val="de-DE"/>
        </w:rPr>
        <w:t xml:space="preserve"> und entwickelt sich nach unterschiedlichen Richtungslinien. Sicherlich gibt die Aufnahme der orientalischen Philosophie und Religion in Europa ihrer Entwicklung einen entscheidenden Impuls. Die Tätigkeit der Theosophischen Gesellschaft l</w:t>
      </w:r>
      <w:r w:rsidR="002357B6">
        <w:rPr>
          <w:rFonts w:cs="Times"/>
          <w:lang w:val="de-DE"/>
        </w:rPr>
        <w:t>ässt sie wieder aktuell werden und zwar in der Form einer wissenschaftskritischen Weltanschauung, die sich de</w:t>
      </w:r>
      <w:r w:rsidR="00D75324">
        <w:rPr>
          <w:rFonts w:cs="Times"/>
          <w:lang w:val="de-DE"/>
        </w:rPr>
        <w:t>m</w:t>
      </w:r>
      <w:r w:rsidR="002357B6">
        <w:rPr>
          <w:rFonts w:cs="Times"/>
          <w:lang w:val="de-DE"/>
        </w:rPr>
        <w:t xml:space="preserve"> Materialismus und Positivismus entgegensetzen will</w:t>
      </w:r>
      <w:r w:rsidR="004B5A07">
        <w:rPr>
          <w:rFonts w:cs="Times"/>
          <w:lang w:val="de-DE"/>
        </w:rPr>
        <w:t>. Gleichzeitig begegnet die Theosophie aber die neue Wissenschaft und versucht sie für ihre eigene Zwecke zu erobern. K</w:t>
      </w:r>
      <w:r w:rsidR="002357B6">
        <w:rPr>
          <w:rFonts w:cs="Times"/>
          <w:lang w:val="de-DE"/>
        </w:rPr>
        <w:t xml:space="preserve">ein Zufall etwa, dass ein Autor wie René </w:t>
      </w:r>
      <w:proofErr w:type="spellStart"/>
      <w:r w:rsidR="002357B6">
        <w:rPr>
          <w:rFonts w:cs="Times"/>
          <w:lang w:val="de-DE"/>
        </w:rPr>
        <w:t>Guénon</w:t>
      </w:r>
      <w:proofErr w:type="spellEnd"/>
      <w:r w:rsidR="002357B6">
        <w:rPr>
          <w:rFonts w:cs="Times"/>
          <w:lang w:val="de-DE"/>
        </w:rPr>
        <w:t xml:space="preserve"> sie für eine typische vom Evolutionismus tief beeinflusste Erschei</w:t>
      </w:r>
      <w:r w:rsidR="004B5A07">
        <w:rPr>
          <w:rFonts w:cs="Times"/>
          <w:lang w:val="de-DE"/>
        </w:rPr>
        <w:t xml:space="preserve">nung der Neuzeit </w:t>
      </w:r>
      <w:r w:rsidR="00D75324">
        <w:rPr>
          <w:rFonts w:cs="Times"/>
          <w:lang w:val="de-DE"/>
        </w:rPr>
        <w:t>hielt</w:t>
      </w:r>
      <w:r w:rsidR="002357B6">
        <w:rPr>
          <w:rFonts w:cs="Times"/>
          <w:lang w:val="de-DE"/>
        </w:rPr>
        <w:t>.</w:t>
      </w:r>
      <w:r w:rsidR="002357B6">
        <w:rPr>
          <w:rStyle w:val="Rimandonotaapidipagina"/>
          <w:rFonts w:cs="Times"/>
          <w:lang w:val="de-DE"/>
        </w:rPr>
        <w:footnoteReference w:id="8"/>
      </w:r>
      <w:r w:rsidR="004B5A07">
        <w:rPr>
          <w:rFonts w:cs="Times"/>
          <w:lang w:val="de-DE"/>
        </w:rPr>
        <w:t xml:space="preserve"> Aus dem Geist der Theosophie entstand das Werk verschiedener Autoren und Wissenschaftler, die ihren Forschungen mystische Züge verliehen: interessant werden für sie insbesondere die unbekannten Kräfte der Seele und die Möglichkeit</w:t>
      </w:r>
      <w:r w:rsidR="00D75324">
        <w:rPr>
          <w:rFonts w:cs="Times"/>
          <w:lang w:val="de-DE"/>
        </w:rPr>
        <w:t>,</w:t>
      </w:r>
      <w:r w:rsidR="004B5A07">
        <w:rPr>
          <w:rFonts w:cs="Times"/>
          <w:lang w:val="de-DE"/>
        </w:rPr>
        <w:t xml:space="preserve"> sie zum Zeck der Erweiterung der angenommenen Grenzen der Naturwissenschaften zu erforschen. Das geistige Wesen des Menschen rückt ins Zentrum des Interesses dieser Wissenschaftler und somit ei</w:t>
      </w:r>
      <w:r w:rsidR="00D550CB">
        <w:rPr>
          <w:rFonts w:cs="Times"/>
          <w:lang w:val="de-DE"/>
        </w:rPr>
        <w:t>ne ganze Sphäre von sonst nie wissenschaftlich behandelten Problemen: das Wesen und  die Form der Träume, die Natur der Seele, die Vermessung des Unbewussten, die Erscheinungsformen der Seelenfähigkeiten im Leben (die man in der Hypnose, im Somnambulismus, in Trancezuständen zu erfahren gedachte)</w:t>
      </w:r>
      <w:r w:rsidR="00D75324">
        <w:rPr>
          <w:rFonts w:cs="Times"/>
          <w:lang w:val="de-DE"/>
        </w:rPr>
        <w:t>,</w:t>
      </w:r>
      <w:r w:rsidR="00D550CB">
        <w:rPr>
          <w:rFonts w:cs="Times"/>
          <w:lang w:val="de-DE"/>
        </w:rPr>
        <w:t xml:space="preserve"> die Dauer des geistigen </w:t>
      </w:r>
      <w:r w:rsidR="00D75324">
        <w:rPr>
          <w:rFonts w:cs="Times"/>
          <w:lang w:val="de-DE"/>
        </w:rPr>
        <w:t>Lebens und das damit verbundene</w:t>
      </w:r>
      <w:r w:rsidR="00D550CB">
        <w:rPr>
          <w:rFonts w:cs="Times"/>
          <w:lang w:val="de-DE"/>
        </w:rPr>
        <w:t xml:space="preserve"> Thema des Lebens nach dem Tode, die Unsterblichkeit usw. In diesem Kontext werden alte Beobachtungen</w:t>
      </w:r>
      <w:r w:rsidR="00CB1550">
        <w:rPr>
          <w:rFonts w:cs="Times"/>
          <w:lang w:val="de-DE"/>
        </w:rPr>
        <w:t xml:space="preserve"> wieder ernst genommen</w:t>
      </w:r>
      <w:r w:rsidR="00D550CB">
        <w:rPr>
          <w:rFonts w:cs="Times"/>
          <w:lang w:val="de-DE"/>
        </w:rPr>
        <w:t xml:space="preserve">, die </w:t>
      </w:r>
      <w:r w:rsidR="00CB1550">
        <w:rPr>
          <w:rFonts w:cs="Times"/>
          <w:lang w:val="de-DE"/>
        </w:rPr>
        <w:t>in</w:t>
      </w:r>
      <w:r w:rsidR="00D550CB">
        <w:rPr>
          <w:rFonts w:cs="Times"/>
          <w:lang w:val="de-DE"/>
        </w:rPr>
        <w:t xml:space="preserve"> den Traditionen des Ok</w:t>
      </w:r>
      <w:r w:rsidR="00CB1550">
        <w:rPr>
          <w:rFonts w:cs="Times"/>
          <w:lang w:val="de-DE"/>
        </w:rPr>
        <w:t xml:space="preserve">kultismus, der Esoterik und des Spiritismus </w:t>
      </w:r>
      <w:r w:rsidR="0037634C">
        <w:rPr>
          <w:rFonts w:cs="Times"/>
          <w:lang w:val="de-DE"/>
        </w:rPr>
        <w:t>zu finden</w:t>
      </w:r>
      <w:r w:rsidR="00CB1550">
        <w:rPr>
          <w:rFonts w:cs="Times"/>
          <w:lang w:val="de-DE"/>
        </w:rPr>
        <w:t xml:space="preserve"> waren</w:t>
      </w:r>
      <w:r w:rsidR="0037634C">
        <w:rPr>
          <w:rFonts w:cs="Times"/>
          <w:lang w:val="de-DE"/>
        </w:rPr>
        <w:t>,</w:t>
      </w:r>
      <w:r w:rsidR="0037634C" w:rsidRPr="0037634C">
        <w:rPr>
          <w:rFonts w:cs="Times"/>
          <w:lang w:val="de-DE"/>
        </w:rPr>
        <w:t xml:space="preserve"> </w:t>
      </w:r>
      <w:r w:rsidR="0037634C">
        <w:rPr>
          <w:rFonts w:cs="Times"/>
          <w:lang w:val="de-DE"/>
        </w:rPr>
        <w:t>und zum Gegenstand wissenschaftlicher Experimente gemacht</w:t>
      </w:r>
      <w:r w:rsidR="00CB1550">
        <w:rPr>
          <w:rFonts w:cs="Times"/>
          <w:lang w:val="de-DE"/>
        </w:rPr>
        <w:t xml:space="preserve">. Bedeutende Wissenschaftler nehmen an diesen Experimenten teil oder machen selbst Versuche: Richet, Lombroso, </w:t>
      </w:r>
      <w:r w:rsidR="00493AC7">
        <w:rPr>
          <w:rFonts w:cs="Times"/>
          <w:lang w:val="de-DE"/>
        </w:rPr>
        <w:t>Flammarion</w:t>
      </w:r>
      <w:r w:rsidR="00635F96">
        <w:rPr>
          <w:rFonts w:cs="Times"/>
          <w:lang w:val="de-DE"/>
        </w:rPr>
        <w:t xml:space="preserve"> sind nur die bekanntesten. Die Geheimwissenschaften als Tor zur Entdeckung von mystischen Geheimnissen sind wieder aktuell. </w:t>
      </w:r>
    </w:p>
    <w:p w14:paraId="1B487A81" w14:textId="46FDA9EA" w:rsidR="00E07DDB" w:rsidRDefault="00E07DDB" w:rsidP="00075A7C">
      <w:pPr>
        <w:widowControl w:val="0"/>
        <w:tabs>
          <w:tab w:val="left" w:pos="220"/>
          <w:tab w:val="left" w:pos="720"/>
        </w:tabs>
        <w:autoSpaceDE w:val="0"/>
        <w:autoSpaceDN w:val="0"/>
        <w:adjustRightInd w:val="0"/>
        <w:spacing w:after="240"/>
        <w:jc w:val="both"/>
        <w:rPr>
          <w:rFonts w:cs="Times"/>
          <w:lang w:val="de-DE"/>
        </w:rPr>
      </w:pPr>
      <w:r>
        <w:rPr>
          <w:rFonts w:cs="Times"/>
          <w:lang w:val="de-DE"/>
        </w:rPr>
        <w:t>Das alles trägt dazu bei, dass die Mystik</w:t>
      </w:r>
      <w:r w:rsidR="0037634C">
        <w:rPr>
          <w:rFonts w:cs="Times"/>
          <w:lang w:val="de-DE"/>
        </w:rPr>
        <w:t xml:space="preserve"> </w:t>
      </w:r>
      <w:r w:rsidR="00CF32D3">
        <w:rPr>
          <w:rFonts w:cs="Times"/>
          <w:lang w:val="de-DE"/>
        </w:rPr>
        <w:t xml:space="preserve">in der </w:t>
      </w:r>
      <w:r w:rsidR="0037634C">
        <w:rPr>
          <w:rFonts w:cs="Times"/>
          <w:lang w:val="de-DE"/>
        </w:rPr>
        <w:t xml:space="preserve">Literatur und der Philosophie der Jahrhundertwende </w:t>
      </w:r>
      <w:r w:rsidR="00CF32D3">
        <w:rPr>
          <w:rFonts w:cs="Times"/>
          <w:lang w:val="de-DE"/>
        </w:rPr>
        <w:t>eine erhebliche Rolle spielt</w:t>
      </w:r>
      <w:r w:rsidR="0037634C">
        <w:rPr>
          <w:rFonts w:cs="Times"/>
          <w:lang w:val="de-DE"/>
        </w:rPr>
        <w:t xml:space="preserve">. </w:t>
      </w:r>
      <w:r w:rsidR="00493AC7">
        <w:rPr>
          <w:rFonts w:cs="Times"/>
          <w:lang w:val="de-DE"/>
        </w:rPr>
        <w:t xml:space="preserve">Das weiß man gut. Sowohl in </w:t>
      </w:r>
      <w:r w:rsidR="00DF2606">
        <w:rPr>
          <w:rFonts w:cs="Times"/>
          <w:lang w:val="de-DE"/>
        </w:rPr>
        <w:t xml:space="preserve">der </w:t>
      </w:r>
      <w:r w:rsidR="00493AC7">
        <w:rPr>
          <w:rFonts w:cs="Times"/>
          <w:lang w:val="de-DE"/>
        </w:rPr>
        <w:t xml:space="preserve">Form </w:t>
      </w:r>
      <w:r w:rsidR="00DF2606">
        <w:rPr>
          <w:rFonts w:cs="Times"/>
          <w:lang w:val="de-DE"/>
        </w:rPr>
        <w:t xml:space="preserve">der revitalisierten neoplatonischen Tradition (wie etwa in Hofmannsthals Poetik der Präexistenz) als auch als Folge einer neuen Lektüre der Romantik, die mit der Hilfe von den Auffassungen der Neomystik gelingt. Exemplarisch gelingt das im Romantik-Buch von Ricarda Huch, das gleich nach der Lektüre der enthusiastisch rezipierten </w:t>
      </w:r>
      <w:r w:rsidR="00DF2606" w:rsidRPr="00DF2606">
        <w:rPr>
          <w:rFonts w:cs="Times"/>
          <w:i/>
          <w:lang w:val="de-DE"/>
        </w:rPr>
        <w:t>Philosophie der Mystik</w:t>
      </w:r>
      <w:r w:rsidR="00DF2606">
        <w:rPr>
          <w:rFonts w:cs="Times"/>
          <w:lang w:val="de-DE"/>
        </w:rPr>
        <w:t xml:space="preserve"> du </w:t>
      </w:r>
      <w:proofErr w:type="spellStart"/>
      <w:r w:rsidR="00DF2606">
        <w:rPr>
          <w:rFonts w:cs="Times"/>
          <w:lang w:val="de-DE"/>
        </w:rPr>
        <w:t>Prels</w:t>
      </w:r>
      <w:proofErr w:type="spellEnd"/>
      <w:r w:rsidR="00DF2606">
        <w:rPr>
          <w:rFonts w:cs="Times"/>
          <w:lang w:val="de-DE"/>
        </w:rPr>
        <w:t xml:space="preserve"> angefangen und eindeutig auf mystische Thesen fundiert wird, die sich auch wieder in Bücher</w:t>
      </w:r>
      <w:r w:rsidR="00B26DD8">
        <w:rPr>
          <w:rFonts w:cs="Times"/>
          <w:lang w:val="de-DE"/>
        </w:rPr>
        <w:t>n</w:t>
      </w:r>
      <w:r w:rsidR="00DF2606">
        <w:rPr>
          <w:rFonts w:cs="Times"/>
          <w:lang w:val="de-DE"/>
        </w:rPr>
        <w:t xml:space="preserve"> wie </w:t>
      </w:r>
      <w:r w:rsidR="00DF2606" w:rsidRPr="00B26DD8">
        <w:rPr>
          <w:rFonts w:cs="Times"/>
          <w:i/>
          <w:lang w:val="de-DE"/>
        </w:rPr>
        <w:t>Natur und Geist</w:t>
      </w:r>
      <w:r w:rsidR="00DF2606">
        <w:rPr>
          <w:rFonts w:cs="Times"/>
          <w:lang w:val="de-DE"/>
        </w:rPr>
        <w:t xml:space="preserve"> oder </w:t>
      </w:r>
      <w:r w:rsidR="00DF2606" w:rsidRPr="00B26DD8">
        <w:rPr>
          <w:rFonts w:cs="Times"/>
          <w:i/>
          <w:lang w:val="de-DE"/>
        </w:rPr>
        <w:t>Luthers Glaube</w:t>
      </w:r>
      <w:r w:rsidR="00DF2606">
        <w:rPr>
          <w:rFonts w:cs="Times"/>
          <w:lang w:val="de-DE"/>
        </w:rPr>
        <w:t xml:space="preserve"> finden werden. Die ganze neuromantische Bewegung ist auch eine neomystische. Und man braucht nur an Rilke zu denken, um die </w:t>
      </w:r>
      <w:r w:rsidR="00DF2606">
        <w:rPr>
          <w:rFonts w:cs="Times"/>
          <w:lang w:val="de-DE"/>
        </w:rPr>
        <w:lastRenderedPageBreak/>
        <w:t xml:space="preserve">Bedeutung von Okkultismus und Spiritismus für die Literatur </w:t>
      </w:r>
      <w:r w:rsidR="008F6FF0">
        <w:rPr>
          <w:rFonts w:cs="Times"/>
          <w:lang w:val="de-DE"/>
        </w:rPr>
        <w:t>der Jahrhundertwende konstatieren zu könne</w:t>
      </w:r>
      <w:r w:rsidR="00B26DD8">
        <w:rPr>
          <w:rFonts w:cs="Times"/>
          <w:lang w:val="de-DE"/>
        </w:rPr>
        <w:t>n. Direkt oder indirekt wird der mystische</w:t>
      </w:r>
      <w:r w:rsidR="008F6FF0">
        <w:rPr>
          <w:rFonts w:cs="Times"/>
          <w:lang w:val="de-DE"/>
        </w:rPr>
        <w:t xml:space="preserve"> Diskurs literarisch artikuliert. In Thomas Manns </w:t>
      </w:r>
      <w:r w:rsidR="008F6FF0" w:rsidRPr="008F6FF0">
        <w:rPr>
          <w:rFonts w:cs="Times"/>
          <w:i/>
          <w:lang w:val="de-DE"/>
        </w:rPr>
        <w:t>Zauberberg</w:t>
      </w:r>
      <w:r w:rsidR="008F6FF0">
        <w:rPr>
          <w:rFonts w:cs="Times"/>
          <w:lang w:val="de-DE"/>
        </w:rPr>
        <w:t xml:space="preserve"> ist er geschichtlich (als bedeutendes Element der Kultur um 1900) betrachtet und gleichzeitig im philosophischen Duktus des Romans integriert. Und natürlich spielt er noch eine erhebliche Rolle in Musils </w:t>
      </w:r>
      <w:r w:rsidR="008F6FF0" w:rsidRPr="008F6FF0">
        <w:rPr>
          <w:rFonts w:cs="Times"/>
          <w:i/>
          <w:lang w:val="de-DE"/>
        </w:rPr>
        <w:t>Mann ohne Eigenschaften</w:t>
      </w:r>
      <w:r w:rsidR="008419DF">
        <w:rPr>
          <w:rFonts w:cs="Times"/>
          <w:lang w:val="de-DE"/>
        </w:rPr>
        <w:t xml:space="preserve">. Das wird uns sicher weiter beschäftigen. Man kann aber schon </w:t>
      </w:r>
      <w:r w:rsidR="003F3529">
        <w:rPr>
          <w:rFonts w:cs="Times"/>
          <w:lang w:val="de-DE"/>
        </w:rPr>
        <w:t xml:space="preserve"> </w:t>
      </w:r>
      <w:r w:rsidR="008419DF">
        <w:rPr>
          <w:rFonts w:cs="Times"/>
          <w:lang w:val="de-DE"/>
        </w:rPr>
        <w:t xml:space="preserve">eines sagen. Die </w:t>
      </w:r>
      <w:r w:rsidR="0070444C">
        <w:rPr>
          <w:rFonts w:cs="Times"/>
          <w:lang w:val="de-DE"/>
        </w:rPr>
        <w:t>von</w:t>
      </w:r>
      <w:r w:rsidR="008419DF">
        <w:rPr>
          <w:rFonts w:cs="Times"/>
          <w:lang w:val="de-DE"/>
        </w:rPr>
        <w:t xml:space="preserve"> Heinz </w:t>
      </w:r>
      <w:r w:rsidR="0070444C">
        <w:rPr>
          <w:rFonts w:cs="Times"/>
          <w:lang w:val="de-DE"/>
        </w:rPr>
        <w:t xml:space="preserve">Schlaffer vertretene These, nach der die säkularisierte deutsche Kultur durch die Kultur der </w:t>
      </w:r>
      <w:r w:rsidR="0070444C">
        <w:rPr>
          <w:rFonts w:ascii="Times New Roman" w:hAnsi="Times New Roman" w:cs="Times New Roman"/>
          <w:lang w:val="de-DE"/>
        </w:rPr>
        <w:t>«</w:t>
      </w:r>
      <w:r w:rsidR="0070444C">
        <w:rPr>
          <w:rFonts w:cs="Times"/>
          <w:lang w:val="de-DE"/>
        </w:rPr>
        <w:t>emanzipierten Juden am Ende des 19. Jahrhunderts</w:t>
      </w:r>
      <w:r w:rsidR="0070444C">
        <w:rPr>
          <w:rFonts w:ascii="Times New Roman" w:hAnsi="Times New Roman" w:cs="Times New Roman"/>
          <w:lang w:val="de-DE"/>
        </w:rPr>
        <w:t>»</w:t>
      </w:r>
      <w:r w:rsidR="0070444C">
        <w:rPr>
          <w:rFonts w:cs="Times"/>
          <w:lang w:val="de-DE"/>
        </w:rPr>
        <w:t xml:space="preserve"> </w:t>
      </w:r>
      <w:proofErr w:type="spellStart"/>
      <w:r w:rsidR="0070444C">
        <w:rPr>
          <w:rFonts w:cs="Times"/>
          <w:lang w:val="de-DE"/>
        </w:rPr>
        <w:t>resakralisiert</w:t>
      </w:r>
      <w:proofErr w:type="spellEnd"/>
      <w:r w:rsidR="0070444C">
        <w:rPr>
          <w:rFonts w:cs="Times"/>
          <w:lang w:val="de-DE"/>
        </w:rPr>
        <w:t xml:space="preserve"> wurde, ist </w:t>
      </w:r>
      <w:r w:rsidR="00B26DD8">
        <w:rPr>
          <w:rFonts w:cs="Times"/>
          <w:lang w:val="de-DE"/>
        </w:rPr>
        <w:t>in dieser</w:t>
      </w:r>
      <w:r w:rsidR="0070444C">
        <w:rPr>
          <w:rFonts w:cs="Times"/>
          <w:lang w:val="de-DE"/>
        </w:rPr>
        <w:t xml:space="preserve"> drastisch</w:t>
      </w:r>
      <w:r w:rsidR="00B26DD8">
        <w:rPr>
          <w:rFonts w:cs="Times"/>
          <w:lang w:val="de-DE"/>
        </w:rPr>
        <w:t>en</w:t>
      </w:r>
      <w:r w:rsidR="0070444C">
        <w:rPr>
          <w:rFonts w:cs="Times"/>
          <w:lang w:val="de-DE"/>
        </w:rPr>
        <w:t xml:space="preserve"> </w:t>
      </w:r>
      <w:r w:rsidR="00B26DD8">
        <w:rPr>
          <w:rFonts w:cs="Times"/>
          <w:lang w:val="de-DE"/>
        </w:rPr>
        <w:t>Formulierung</w:t>
      </w:r>
      <w:r w:rsidR="0070444C">
        <w:rPr>
          <w:rFonts w:cs="Times"/>
          <w:lang w:val="de-DE"/>
        </w:rPr>
        <w:t xml:space="preserve"> falsch. Die deutsche Kultur wurde nie wirklich säkularisiert und brauchte aufgrund </w:t>
      </w:r>
      <w:r w:rsidR="00B26DD8">
        <w:rPr>
          <w:rFonts w:cs="Times"/>
          <w:lang w:val="de-DE"/>
        </w:rPr>
        <w:t>ihres</w:t>
      </w:r>
      <w:r w:rsidR="0070444C">
        <w:rPr>
          <w:rFonts w:cs="Times"/>
          <w:lang w:val="de-DE"/>
        </w:rPr>
        <w:t xml:space="preserve"> hartnäckigen mystischen Fundaments keine </w:t>
      </w:r>
      <w:proofErr w:type="spellStart"/>
      <w:r w:rsidR="0070444C">
        <w:rPr>
          <w:rFonts w:cs="Times"/>
          <w:lang w:val="de-DE"/>
        </w:rPr>
        <w:t>Resakralisierung</w:t>
      </w:r>
      <w:proofErr w:type="spellEnd"/>
      <w:r w:rsidR="0070444C">
        <w:rPr>
          <w:rFonts w:cs="Times"/>
          <w:lang w:val="de-DE"/>
        </w:rPr>
        <w:t>. Im Gegenteil: auch die Wiederbelebung und Aktualisierung der jüdischen Mystik findet im Kontext des neomystischen Denkens eine mögliche Erklärung und gibt den produktiven Jahrzenten der sogenannten deutsch-jüdischen Symbiose einen starken Impuls.</w:t>
      </w:r>
    </w:p>
    <w:p w14:paraId="26688532" w14:textId="738AE0F6" w:rsidR="006E1207" w:rsidRPr="00AE5D0E" w:rsidRDefault="008F6FF0" w:rsidP="00AE5D0E">
      <w:pPr>
        <w:widowControl w:val="0"/>
        <w:tabs>
          <w:tab w:val="left" w:pos="220"/>
          <w:tab w:val="left" w:pos="720"/>
        </w:tabs>
        <w:autoSpaceDE w:val="0"/>
        <w:autoSpaceDN w:val="0"/>
        <w:adjustRightInd w:val="0"/>
        <w:spacing w:after="240"/>
        <w:jc w:val="both"/>
        <w:rPr>
          <w:rFonts w:cs="Times"/>
          <w:lang w:val="de-DE"/>
        </w:rPr>
      </w:pPr>
      <w:r w:rsidRPr="007758E2">
        <w:rPr>
          <w:rFonts w:cs="Times"/>
          <w:lang w:val="de-DE"/>
        </w:rPr>
        <w:t xml:space="preserve">Interessanter noch sind aber die indirekten Einflüsse auf die Literatur, denn diese </w:t>
      </w:r>
      <w:r w:rsidR="004D2030" w:rsidRPr="007758E2">
        <w:rPr>
          <w:rFonts w:cs="Times"/>
          <w:lang w:val="de-DE"/>
        </w:rPr>
        <w:t xml:space="preserve">verdanken sich der </w:t>
      </w:r>
      <w:r w:rsidR="00F7773A" w:rsidRPr="007758E2">
        <w:rPr>
          <w:rFonts w:cs="Times"/>
          <w:lang w:val="de-DE"/>
        </w:rPr>
        <w:t>Rezeption</w:t>
      </w:r>
      <w:r w:rsidR="004D2030" w:rsidRPr="007758E2">
        <w:rPr>
          <w:rFonts w:cs="Times"/>
          <w:lang w:val="de-DE"/>
        </w:rPr>
        <w:t xml:space="preserve">  </w:t>
      </w:r>
      <w:r w:rsidRPr="007758E2">
        <w:rPr>
          <w:rFonts w:cs="Times"/>
          <w:lang w:val="de-DE"/>
        </w:rPr>
        <w:t>d</w:t>
      </w:r>
      <w:r w:rsidR="00F7773A" w:rsidRPr="007758E2">
        <w:rPr>
          <w:rFonts w:cs="Times"/>
          <w:lang w:val="de-DE"/>
        </w:rPr>
        <w:t>er</w:t>
      </w:r>
      <w:r w:rsidRPr="007758E2">
        <w:rPr>
          <w:rFonts w:cs="Times"/>
          <w:lang w:val="de-DE"/>
        </w:rPr>
        <w:t xml:space="preserve"> </w:t>
      </w:r>
      <w:r w:rsidR="00B11F00" w:rsidRPr="007758E2">
        <w:rPr>
          <w:rFonts w:cs="Times"/>
          <w:lang w:val="de-DE"/>
        </w:rPr>
        <w:t>wissenschaftliche</w:t>
      </w:r>
      <w:r w:rsidR="00B26DD8" w:rsidRPr="007758E2">
        <w:rPr>
          <w:rFonts w:cs="Times"/>
          <w:lang w:val="de-DE"/>
        </w:rPr>
        <w:t>n</w:t>
      </w:r>
      <w:r w:rsidR="00B11F00" w:rsidRPr="007758E2">
        <w:rPr>
          <w:rFonts w:cs="Times"/>
          <w:lang w:val="de-DE"/>
        </w:rPr>
        <w:t xml:space="preserve"> Artikulationen des </w:t>
      </w:r>
      <w:r w:rsidR="000B6882" w:rsidRPr="007758E2">
        <w:rPr>
          <w:rFonts w:cs="Times"/>
          <w:lang w:val="de-DE"/>
        </w:rPr>
        <w:t>mystisch-wissenschaftlichen</w:t>
      </w:r>
      <w:r w:rsidR="000B6882">
        <w:rPr>
          <w:rFonts w:cs="Times"/>
          <w:lang w:val="de-DE"/>
        </w:rPr>
        <w:t xml:space="preserve"> </w:t>
      </w:r>
      <w:r w:rsidR="00B26DD8">
        <w:rPr>
          <w:rFonts w:cs="Times"/>
          <w:lang w:val="de-DE"/>
        </w:rPr>
        <w:t xml:space="preserve">Diskurses im </w:t>
      </w:r>
      <w:r w:rsidR="004D2030">
        <w:rPr>
          <w:rFonts w:cs="Times"/>
          <w:lang w:val="de-DE"/>
        </w:rPr>
        <w:t xml:space="preserve">frühen </w:t>
      </w:r>
      <w:r w:rsidR="00B26DD8">
        <w:rPr>
          <w:rFonts w:cs="Times"/>
          <w:lang w:val="de-DE"/>
        </w:rPr>
        <w:t>20. Jahrhundert</w:t>
      </w:r>
      <w:r w:rsidR="00B11F00">
        <w:rPr>
          <w:rFonts w:cs="Times"/>
          <w:lang w:val="de-DE"/>
        </w:rPr>
        <w:t xml:space="preserve">. Schon die Psychoanalyse Freuds wäre ohne den Beitrag der Mystiker kaum in der Form denkbar, die uns bekannt ist. Freud selbst hat die Bedeutung von du </w:t>
      </w:r>
      <w:proofErr w:type="spellStart"/>
      <w:r w:rsidR="00B11F00">
        <w:rPr>
          <w:rFonts w:cs="Times"/>
          <w:lang w:val="de-DE"/>
        </w:rPr>
        <w:t>Prel</w:t>
      </w:r>
      <w:proofErr w:type="spellEnd"/>
      <w:r w:rsidR="00B11F00">
        <w:rPr>
          <w:rFonts w:cs="Times"/>
          <w:lang w:val="de-DE"/>
        </w:rPr>
        <w:t xml:space="preserve"> für die </w:t>
      </w:r>
      <w:r w:rsidR="00B11F00" w:rsidRPr="000B6882">
        <w:rPr>
          <w:rFonts w:cs="Times"/>
          <w:i/>
          <w:lang w:val="de-DE"/>
        </w:rPr>
        <w:t>Traumdeutung</w:t>
      </w:r>
      <w:r w:rsidR="000B6882">
        <w:rPr>
          <w:rFonts w:cs="Times"/>
          <w:lang w:val="de-DE"/>
        </w:rPr>
        <w:t xml:space="preserve"> </w:t>
      </w:r>
      <w:r w:rsidR="000B6882" w:rsidRPr="0009256B">
        <w:rPr>
          <w:rFonts w:cs="Times"/>
          <w:lang w:val="de-DE"/>
        </w:rPr>
        <w:t>be</w:t>
      </w:r>
      <w:r w:rsidR="0009256B">
        <w:rPr>
          <w:rFonts w:cs="Times"/>
          <w:lang w:val="de-DE"/>
        </w:rPr>
        <w:t>zeugt</w:t>
      </w:r>
      <w:r w:rsidR="00B11F00">
        <w:rPr>
          <w:rFonts w:cs="Times"/>
          <w:lang w:val="de-DE"/>
        </w:rPr>
        <w:t xml:space="preserve">. Weniger bekannt ist, dass in einem von Freud veröffentlichten Buch von 1925, </w:t>
      </w:r>
      <w:r w:rsidR="00B11F00" w:rsidRPr="00B11F00">
        <w:rPr>
          <w:rFonts w:cs="Times"/>
          <w:i/>
          <w:lang w:val="de-DE"/>
        </w:rPr>
        <w:t>Schopenhauer und der Animismus</w:t>
      </w:r>
      <w:r w:rsidR="00B11F00">
        <w:rPr>
          <w:rFonts w:cs="Times"/>
          <w:lang w:val="de-DE"/>
        </w:rPr>
        <w:t>, Leo Kaplan – ein von Freud selbst nicht besonders geschätzter Schüler – eine ziemlich genaue U</w:t>
      </w:r>
      <w:r w:rsidR="00A15A10">
        <w:rPr>
          <w:rFonts w:cs="Times"/>
          <w:lang w:val="de-DE"/>
        </w:rPr>
        <w:t>ntersuchung der mystischen Züge</w:t>
      </w:r>
      <w:r w:rsidR="00B11F00">
        <w:rPr>
          <w:rFonts w:cs="Times"/>
          <w:lang w:val="de-DE"/>
        </w:rPr>
        <w:t xml:space="preserve"> der Psychoanalyse durchführt. </w:t>
      </w:r>
      <w:r w:rsidR="00B26DD8">
        <w:rPr>
          <w:rFonts w:cs="Times"/>
          <w:lang w:val="de-DE"/>
        </w:rPr>
        <w:t>Noch u</w:t>
      </w:r>
      <w:r w:rsidR="008D052D">
        <w:rPr>
          <w:rFonts w:cs="Times"/>
          <w:lang w:val="de-DE"/>
        </w:rPr>
        <w:t>nbekannter</w:t>
      </w:r>
      <w:r w:rsidR="00B11F00">
        <w:rPr>
          <w:rFonts w:cs="Times"/>
          <w:lang w:val="de-DE"/>
        </w:rPr>
        <w:t xml:space="preserve"> ist</w:t>
      </w:r>
      <w:r w:rsidR="00B26DD8">
        <w:rPr>
          <w:rFonts w:cs="Times"/>
          <w:lang w:val="de-DE"/>
        </w:rPr>
        <w:t>,</w:t>
      </w:r>
      <w:r w:rsidR="00B11F00">
        <w:rPr>
          <w:rFonts w:cs="Times"/>
          <w:lang w:val="de-DE"/>
        </w:rPr>
        <w:t xml:space="preserve"> dass Freud selbst in einem Brief an </w:t>
      </w:r>
      <w:r w:rsidR="00A15A10">
        <w:rPr>
          <w:rFonts w:cs="Times"/>
          <w:lang w:val="de-DE"/>
        </w:rPr>
        <w:t xml:space="preserve">Ernst Jones die Arbeiten Kaplans als korrekt </w:t>
      </w:r>
      <w:r w:rsidR="007B149B">
        <w:rPr>
          <w:rFonts w:cs="Times"/>
          <w:lang w:val="de-DE"/>
        </w:rPr>
        <w:t>aber nicht besonders originell</w:t>
      </w:r>
      <w:r w:rsidR="008D052D">
        <w:rPr>
          <w:rFonts w:cs="Times"/>
          <w:lang w:val="de-DE"/>
        </w:rPr>
        <w:t xml:space="preserve"> </w:t>
      </w:r>
      <w:r w:rsidR="00B26DD8">
        <w:rPr>
          <w:rFonts w:cs="Times"/>
          <w:lang w:val="de-DE"/>
        </w:rPr>
        <w:t>be</w:t>
      </w:r>
      <w:r w:rsidR="000B6882">
        <w:rPr>
          <w:rFonts w:cs="Times"/>
          <w:lang w:val="de-DE"/>
        </w:rPr>
        <w:t xml:space="preserve">urteilt. </w:t>
      </w:r>
      <w:r w:rsidR="003F3529">
        <w:rPr>
          <w:rFonts w:cs="Times"/>
          <w:lang w:val="de-DE"/>
        </w:rPr>
        <w:t>Die Beziehungen zwischen Psychoanaly</w:t>
      </w:r>
      <w:r w:rsidR="00227451">
        <w:rPr>
          <w:rFonts w:cs="Times"/>
          <w:lang w:val="de-DE"/>
        </w:rPr>
        <w:t>se und Mystik finde</w:t>
      </w:r>
      <w:r w:rsidR="000B6882">
        <w:rPr>
          <w:rFonts w:cs="Times"/>
          <w:lang w:val="de-DE"/>
        </w:rPr>
        <w:t>t</w:t>
      </w:r>
      <w:r w:rsidR="003F3529">
        <w:rPr>
          <w:rFonts w:cs="Times"/>
          <w:lang w:val="de-DE"/>
        </w:rPr>
        <w:t xml:space="preserve"> </w:t>
      </w:r>
      <w:r w:rsidR="00227451">
        <w:rPr>
          <w:rFonts w:cs="Times"/>
          <w:lang w:val="de-DE"/>
        </w:rPr>
        <w:t>hier</w:t>
      </w:r>
      <w:r w:rsidR="003F3529">
        <w:rPr>
          <w:rFonts w:cs="Times"/>
          <w:lang w:val="de-DE"/>
        </w:rPr>
        <w:t xml:space="preserve"> eine wichtige Bestätigung. </w:t>
      </w:r>
      <w:r w:rsidR="00A15A10">
        <w:rPr>
          <w:rFonts w:cs="Times"/>
          <w:lang w:val="de-DE"/>
        </w:rPr>
        <w:t xml:space="preserve">Sicherlich hätte die Untersuchung des Unbewussten im 20. Jahrhunderts eine ganz andere Form </w:t>
      </w:r>
      <w:r w:rsidR="00B26DD8">
        <w:rPr>
          <w:rFonts w:cs="Times"/>
          <w:lang w:val="de-DE"/>
        </w:rPr>
        <w:t>an</w:t>
      </w:r>
      <w:r w:rsidR="00A15A10">
        <w:rPr>
          <w:rFonts w:cs="Times"/>
          <w:lang w:val="de-DE"/>
        </w:rPr>
        <w:t xml:space="preserve">genommen, wäre sie nicht </w:t>
      </w:r>
      <w:r w:rsidR="00B26DD8">
        <w:rPr>
          <w:rFonts w:cs="Times"/>
          <w:lang w:val="de-DE"/>
        </w:rPr>
        <w:t>durch die</w:t>
      </w:r>
      <w:r w:rsidR="00A15A10">
        <w:rPr>
          <w:rFonts w:cs="Times"/>
          <w:lang w:val="de-DE"/>
        </w:rPr>
        <w:t xml:space="preserve"> Bemühungen der mystisch gesinnten Spiritisten und Okkultisten vorbereitet worden. </w:t>
      </w:r>
      <w:r w:rsidR="00B6680A">
        <w:rPr>
          <w:rFonts w:cs="Times"/>
          <w:lang w:val="de-DE"/>
        </w:rPr>
        <w:t xml:space="preserve">Das bedeutet aber natürlich, dass auch die von der Psychoanalyse beeinflusste Literatur indirekt mystische Ideen annimmt. Und dasselbe gilt für die Philosophie. </w:t>
      </w:r>
      <w:r w:rsidR="000B6882">
        <w:rPr>
          <w:rFonts w:cs="Times"/>
          <w:lang w:val="de-DE"/>
        </w:rPr>
        <w:t>Man denke z.B. an</w:t>
      </w:r>
      <w:r w:rsidR="00B6680A">
        <w:rPr>
          <w:rFonts w:cs="Times"/>
          <w:lang w:val="de-DE"/>
        </w:rPr>
        <w:t xml:space="preserve"> ein</w:t>
      </w:r>
      <w:r w:rsidR="00B26DD8">
        <w:rPr>
          <w:rFonts w:cs="Times"/>
          <w:lang w:val="de-DE"/>
        </w:rPr>
        <w:t>en</w:t>
      </w:r>
      <w:r w:rsidR="00B6680A">
        <w:rPr>
          <w:rFonts w:cs="Times"/>
          <w:lang w:val="de-DE"/>
        </w:rPr>
        <w:t xml:space="preserve"> Autor wie Max Scheler. Ein </w:t>
      </w:r>
      <w:r w:rsidR="00B26DD8">
        <w:rPr>
          <w:rFonts w:cs="Times"/>
          <w:lang w:val="de-DE"/>
        </w:rPr>
        <w:t xml:space="preserve">so </w:t>
      </w:r>
      <w:r w:rsidR="00B6680A">
        <w:rPr>
          <w:rFonts w:cs="Times"/>
          <w:lang w:val="de-DE"/>
        </w:rPr>
        <w:t xml:space="preserve">bedeutender Aufsatz wie </w:t>
      </w:r>
      <w:r w:rsidR="00B6680A" w:rsidRPr="00B6680A">
        <w:rPr>
          <w:rFonts w:cs="Times"/>
          <w:i/>
          <w:lang w:val="de-DE"/>
        </w:rPr>
        <w:t>Die Stellung des Menschen im Kosmos</w:t>
      </w:r>
      <w:r w:rsidR="00B6680A">
        <w:rPr>
          <w:rFonts w:cs="Times"/>
          <w:lang w:val="de-DE"/>
        </w:rPr>
        <w:t xml:space="preserve"> – der grundsätzlich aus Schelers Auseinandersetzung mit der Psychoanalyse entstanden ist – geht von der These der geistigen Natur des Menschen aus. Diese ist aber so formuliert, dass die mystischen Voraussetzungen kaum zu überhören sind:</w:t>
      </w:r>
      <w:r w:rsidR="000B6882">
        <w:rPr>
          <w:rFonts w:cs="Times"/>
          <w:lang w:val="de-DE"/>
        </w:rPr>
        <w:t xml:space="preserve"> denn für Scheler ist das, was wir Geist nennen</w:t>
      </w:r>
      <w:r w:rsidR="00227451">
        <w:rPr>
          <w:rFonts w:cs="Times"/>
          <w:lang w:val="de-DE"/>
        </w:rPr>
        <w:t>,</w:t>
      </w:r>
      <w:r w:rsidR="000B6882">
        <w:rPr>
          <w:rFonts w:cs="Times"/>
          <w:lang w:val="de-DE"/>
        </w:rPr>
        <w:t xml:space="preserve"> </w:t>
      </w:r>
      <w:r w:rsidR="000B6882">
        <w:rPr>
          <w:rFonts w:ascii="Times New Roman" w:hAnsi="Times New Roman" w:cs="Times New Roman"/>
          <w:lang w:val="de-DE"/>
        </w:rPr>
        <w:t>«</w:t>
      </w:r>
      <w:r w:rsidR="000B6882">
        <w:rPr>
          <w:rFonts w:cs="Times"/>
          <w:lang w:val="de-DE"/>
        </w:rPr>
        <w:t>nicht nur überräumlich, sondern auch überzeitlich</w:t>
      </w:r>
      <w:r w:rsidR="000B6882">
        <w:rPr>
          <w:rFonts w:ascii="Times New Roman" w:hAnsi="Times New Roman" w:cs="Times New Roman"/>
          <w:lang w:val="de-DE"/>
        </w:rPr>
        <w:t>»</w:t>
      </w:r>
      <w:r w:rsidR="000B6882">
        <w:rPr>
          <w:rFonts w:cs="Times"/>
          <w:lang w:val="de-DE"/>
        </w:rPr>
        <w:t xml:space="preserve">. </w:t>
      </w:r>
      <w:r w:rsidR="00B26DD8">
        <w:rPr>
          <w:rFonts w:cs="Times"/>
          <w:lang w:val="de-DE"/>
        </w:rPr>
        <w:t>Trotz dieser seiner</w:t>
      </w:r>
      <w:r w:rsidR="00227451">
        <w:rPr>
          <w:rFonts w:cs="Times"/>
          <w:lang w:val="de-DE"/>
        </w:rPr>
        <w:t xml:space="preserve"> Natur</w:t>
      </w:r>
      <w:r w:rsidR="000B6882">
        <w:rPr>
          <w:rFonts w:cs="Times"/>
          <w:lang w:val="de-DE"/>
        </w:rPr>
        <w:t xml:space="preserve"> </w:t>
      </w:r>
      <w:r w:rsidR="000B6882">
        <w:rPr>
          <w:rFonts w:ascii="Times New Roman" w:hAnsi="Times New Roman" w:cs="Times New Roman"/>
          <w:lang w:val="de-DE"/>
        </w:rPr>
        <w:t>«</w:t>
      </w:r>
      <w:proofErr w:type="spellStart"/>
      <w:r w:rsidR="000B6882">
        <w:rPr>
          <w:rFonts w:cs="Times"/>
          <w:lang w:val="de-DE"/>
        </w:rPr>
        <w:t>ideiert</w:t>
      </w:r>
      <w:proofErr w:type="spellEnd"/>
      <w:r w:rsidR="000B6882">
        <w:rPr>
          <w:rFonts w:ascii="Times New Roman" w:hAnsi="Times New Roman" w:cs="Times New Roman"/>
          <w:lang w:val="de-DE"/>
        </w:rPr>
        <w:t>»</w:t>
      </w:r>
      <w:r w:rsidR="000B6882">
        <w:rPr>
          <w:rFonts w:cs="Times"/>
          <w:lang w:val="de-DE"/>
        </w:rPr>
        <w:t xml:space="preserve"> der Geist das Leben und ist mit ihm Eins. Geist und Leben sind, besser gesagt, </w:t>
      </w:r>
      <w:r w:rsidR="000B6882">
        <w:rPr>
          <w:rFonts w:ascii="Times New Roman" w:hAnsi="Times New Roman" w:cs="Times New Roman"/>
          <w:lang w:val="de-DE"/>
        </w:rPr>
        <w:t>«</w:t>
      </w:r>
      <w:r w:rsidR="000B6882">
        <w:rPr>
          <w:rFonts w:cs="Times"/>
          <w:lang w:val="de-DE"/>
        </w:rPr>
        <w:t xml:space="preserve">aufeinander </w:t>
      </w:r>
      <w:proofErr w:type="spellStart"/>
      <w:r w:rsidR="000B6882">
        <w:rPr>
          <w:rFonts w:cs="Times"/>
          <w:lang w:val="de-DE"/>
        </w:rPr>
        <w:t>hingeordnet</w:t>
      </w:r>
      <w:proofErr w:type="spellEnd"/>
      <w:r w:rsidR="000B6882">
        <w:rPr>
          <w:rFonts w:ascii="Times New Roman" w:hAnsi="Times New Roman" w:cs="Times New Roman"/>
          <w:lang w:val="de-DE"/>
        </w:rPr>
        <w:t>»</w:t>
      </w:r>
      <w:r w:rsidR="000B6882">
        <w:rPr>
          <w:rFonts w:cs="Times"/>
          <w:lang w:val="de-DE"/>
        </w:rPr>
        <w:t xml:space="preserve"> und das bedeutet, dass</w:t>
      </w:r>
      <w:r w:rsidR="00227451">
        <w:rPr>
          <w:rFonts w:cs="Times"/>
          <w:lang w:val="de-DE"/>
        </w:rPr>
        <w:t xml:space="preserve"> Leben ohne Geist undenkbar ist. Nimmt man aber die Auffassung eines im Leben operierenden überräumlichen und überzeitlichen Geistes an, so hat man auch </w:t>
      </w:r>
      <w:r w:rsidR="00227451">
        <w:rPr>
          <w:rFonts w:ascii="Times New Roman" w:hAnsi="Times New Roman" w:cs="Times New Roman"/>
          <w:lang w:val="de-DE"/>
        </w:rPr>
        <w:t>«</w:t>
      </w:r>
      <w:r w:rsidR="00227451">
        <w:rPr>
          <w:rFonts w:cs="Times"/>
          <w:lang w:val="de-DE"/>
        </w:rPr>
        <w:t>die formalste Idee eines überweltlichen unendlichen und absoluten Seins</w:t>
      </w:r>
      <w:r w:rsidR="00227451">
        <w:rPr>
          <w:rFonts w:ascii="Times New Roman" w:hAnsi="Times New Roman" w:cs="Times New Roman"/>
          <w:lang w:val="de-DE"/>
        </w:rPr>
        <w:t>»</w:t>
      </w:r>
      <w:r w:rsidR="00227451">
        <w:rPr>
          <w:rFonts w:cs="Times"/>
          <w:lang w:val="de-DE"/>
        </w:rPr>
        <w:t xml:space="preserve"> erfasst. Daraus folgt, dass </w:t>
      </w:r>
      <w:r w:rsidR="00227451">
        <w:rPr>
          <w:rFonts w:ascii="Times New Roman" w:hAnsi="Times New Roman" w:cs="Times New Roman"/>
          <w:lang w:val="de-DE"/>
        </w:rPr>
        <w:t>«</w:t>
      </w:r>
      <w:r w:rsidR="00227451">
        <w:rPr>
          <w:rFonts w:cs="Times"/>
          <w:lang w:val="de-DE"/>
        </w:rPr>
        <w:t>Welt- Selbst- und Gottesbewusstsein</w:t>
      </w:r>
      <w:r w:rsidR="00227451">
        <w:rPr>
          <w:rFonts w:ascii="Times New Roman" w:hAnsi="Times New Roman" w:cs="Times New Roman"/>
          <w:lang w:val="de-DE"/>
        </w:rPr>
        <w:t>»</w:t>
      </w:r>
      <w:r w:rsidR="00227451">
        <w:rPr>
          <w:rFonts w:cs="Times"/>
          <w:lang w:val="de-DE"/>
        </w:rPr>
        <w:t xml:space="preserve"> eine </w:t>
      </w:r>
      <w:r w:rsidR="00227451">
        <w:rPr>
          <w:rFonts w:ascii="Times New Roman" w:hAnsi="Times New Roman" w:cs="Times New Roman"/>
          <w:lang w:val="de-DE"/>
        </w:rPr>
        <w:t>«</w:t>
      </w:r>
      <w:r w:rsidR="00227451">
        <w:rPr>
          <w:rFonts w:cs="Times"/>
          <w:lang w:val="de-DE"/>
        </w:rPr>
        <w:t>unzerreißbare</w:t>
      </w:r>
      <w:r w:rsidR="00227451">
        <w:rPr>
          <w:rFonts w:ascii="Times New Roman" w:hAnsi="Times New Roman" w:cs="Times New Roman"/>
          <w:lang w:val="de-DE"/>
        </w:rPr>
        <w:t>»</w:t>
      </w:r>
      <w:r w:rsidR="00B26DD8">
        <w:rPr>
          <w:rFonts w:ascii="Times New Roman" w:hAnsi="Times New Roman" w:cs="Times New Roman"/>
          <w:lang w:val="de-DE"/>
        </w:rPr>
        <w:t>,</w:t>
      </w:r>
      <w:r w:rsidR="00227451">
        <w:rPr>
          <w:rFonts w:cs="Times"/>
          <w:lang w:val="de-DE"/>
        </w:rPr>
        <w:t xml:space="preserve"> auf eine einheitliche Auffassung des Geistes fundierte </w:t>
      </w:r>
      <w:r w:rsidR="00227451">
        <w:rPr>
          <w:rFonts w:ascii="Times New Roman" w:hAnsi="Times New Roman" w:cs="Times New Roman"/>
          <w:lang w:val="de-DE"/>
        </w:rPr>
        <w:t>«</w:t>
      </w:r>
      <w:r w:rsidR="00227451">
        <w:rPr>
          <w:rFonts w:cs="Times"/>
          <w:lang w:val="de-DE"/>
        </w:rPr>
        <w:t>Struktureinheit</w:t>
      </w:r>
      <w:r w:rsidR="00227451">
        <w:rPr>
          <w:rFonts w:ascii="Times New Roman" w:hAnsi="Times New Roman" w:cs="Times New Roman"/>
          <w:lang w:val="de-DE"/>
        </w:rPr>
        <w:t>»</w:t>
      </w:r>
      <w:r w:rsidR="00227451">
        <w:rPr>
          <w:rFonts w:cs="Times"/>
          <w:lang w:val="de-DE"/>
        </w:rPr>
        <w:t xml:space="preserve"> bilden und das </w:t>
      </w:r>
      <w:r w:rsidR="00AE5D0E">
        <w:rPr>
          <w:rFonts w:cs="Times"/>
          <w:lang w:val="de-DE"/>
        </w:rPr>
        <w:t>bedeutet</w:t>
      </w:r>
      <w:r w:rsidR="00227451">
        <w:rPr>
          <w:rFonts w:cs="Times"/>
          <w:lang w:val="de-DE"/>
        </w:rPr>
        <w:t xml:space="preserve">, dass im Bewusstsein eine Art </w:t>
      </w:r>
      <w:proofErr w:type="spellStart"/>
      <w:r w:rsidR="00227451">
        <w:rPr>
          <w:rFonts w:cs="Times"/>
          <w:lang w:val="de-DE"/>
        </w:rPr>
        <w:t>unio</w:t>
      </w:r>
      <w:proofErr w:type="spellEnd"/>
      <w:r w:rsidR="00227451">
        <w:rPr>
          <w:rFonts w:cs="Times"/>
          <w:lang w:val="de-DE"/>
        </w:rPr>
        <w:t xml:space="preserve"> </w:t>
      </w:r>
      <w:proofErr w:type="spellStart"/>
      <w:r w:rsidR="00227451">
        <w:rPr>
          <w:rFonts w:cs="Times"/>
          <w:lang w:val="de-DE"/>
        </w:rPr>
        <w:t>mystica</w:t>
      </w:r>
      <w:proofErr w:type="spellEnd"/>
      <w:r w:rsidR="00227451">
        <w:rPr>
          <w:rFonts w:cs="Times"/>
          <w:lang w:val="de-DE"/>
        </w:rPr>
        <w:t xml:space="preserve"> </w:t>
      </w:r>
      <w:r w:rsidR="00AE5D0E">
        <w:rPr>
          <w:rFonts w:cs="Times"/>
          <w:lang w:val="de-DE"/>
        </w:rPr>
        <w:t>gegeben ist.</w:t>
      </w:r>
    </w:p>
    <w:p w14:paraId="14F65C09" w14:textId="0BBA83E3" w:rsidR="009F72EC" w:rsidRDefault="009F72EC" w:rsidP="006E1207">
      <w:pPr>
        <w:widowControl w:val="0"/>
        <w:tabs>
          <w:tab w:val="left" w:pos="220"/>
          <w:tab w:val="left" w:pos="720"/>
        </w:tabs>
        <w:autoSpaceDE w:val="0"/>
        <w:autoSpaceDN w:val="0"/>
        <w:adjustRightInd w:val="0"/>
        <w:spacing w:after="240"/>
        <w:jc w:val="both"/>
        <w:rPr>
          <w:lang w:val="de-DE"/>
        </w:rPr>
      </w:pPr>
      <w:r>
        <w:rPr>
          <w:lang w:val="de-DE"/>
        </w:rPr>
        <w:t xml:space="preserve">Man könnte noch weitergehen und auf ein von Stefano </w:t>
      </w:r>
      <w:proofErr w:type="spellStart"/>
      <w:r>
        <w:rPr>
          <w:lang w:val="de-DE"/>
        </w:rPr>
        <w:t>Poggi</w:t>
      </w:r>
      <w:proofErr w:type="spellEnd"/>
      <w:r>
        <w:rPr>
          <w:lang w:val="de-DE"/>
        </w:rPr>
        <w:t xml:space="preserve"> brillant behandeltes Thema wie Heideggers Verhältnis zu</w:t>
      </w:r>
      <w:r w:rsidR="00AE5D0E">
        <w:rPr>
          <w:lang w:val="de-DE"/>
        </w:rPr>
        <w:t>r</w:t>
      </w:r>
      <w:r>
        <w:rPr>
          <w:lang w:val="de-DE"/>
        </w:rPr>
        <w:t xml:space="preserve"> Mystik hinweisen. Man wäre aber bald versucht zu sagen, dass am Anfang und im Laufe des 20. Jahrhunderts die Mystik zum ausschließlichen Versuchsfeld der Literatur und Philosophie wird. Dem ist aber nicht so.</w:t>
      </w:r>
      <w:r w:rsidR="006E1207">
        <w:rPr>
          <w:lang w:val="de-DE"/>
        </w:rPr>
        <w:t xml:space="preserve"> </w:t>
      </w:r>
      <w:r w:rsidR="00AE5D0E">
        <w:rPr>
          <w:lang w:val="de-DE"/>
        </w:rPr>
        <w:t>Auch in der Wissenschaft wirken manche mystische Gedanken weiter. Als Beispiel möchte ich nur auf eine Figur wie</w:t>
      </w:r>
      <w:r w:rsidR="005942C7">
        <w:rPr>
          <w:lang w:val="de-DE"/>
        </w:rPr>
        <w:t xml:space="preserve"> Nikola Tesla</w:t>
      </w:r>
      <w:r w:rsidR="00AE5D0E">
        <w:rPr>
          <w:lang w:val="de-DE"/>
        </w:rPr>
        <w:t xml:space="preserve"> hinweisen. In seinen Schriften findet man</w:t>
      </w:r>
      <w:r w:rsidR="005942C7">
        <w:rPr>
          <w:lang w:val="de-DE"/>
        </w:rPr>
        <w:t xml:space="preserve"> oft Sätze wie die folgende</w:t>
      </w:r>
      <w:r w:rsidR="00CD1598">
        <w:rPr>
          <w:lang w:val="de-DE"/>
        </w:rPr>
        <w:t>n:</w:t>
      </w:r>
    </w:p>
    <w:p w14:paraId="001F06F1" w14:textId="01E4946E" w:rsidR="006E1207" w:rsidRPr="00BB0B97" w:rsidRDefault="006E1207" w:rsidP="006E1207">
      <w:pPr>
        <w:ind w:left="567"/>
        <w:jc w:val="both"/>
        <w:rPr>
          <w:rFonts w:eastAsia="Times New Roman" w:cs="Arial"/>
          <w:color w:val="000000"/>
          <w:shd w:val="clear" w:color="auto" w:fill="FFFFFF"/>
          <w:lang w:val="de-DE"/>
        </w:rPr>
      </w:pPr>
      <w:proofErr w:type="spellStart"/>
      <w:r w:rsidRPr="00BB0B97">
        <w:rPr>
          <w:rFonts w:eastAsia="Times New Roman" w:cs="Arial"/>
          <w:b/>
          <w:bCs/>
          <w:color w:val="000000"/>
          <w:shd w:val="clear" w:color="auto" w:fill="FFFFFF"/>
          <w:lang w:val="de-DE"/>
        </w:rPr>
        <w:t>O</w:t>
      </w:r>
      <w:r w:rsidRPr="00BB0B97">
        <w:rPr>
          <w:rFonts w:eastAsia="Times New Roman" w:cs="Arial"/>
          <w:color w:val="000000"/>
          <w:shd w:val="clear" w:color="auto" w:fill="FFFFFF"/>
          <w:lang w:val="de-DE"/>
        </w:rPr>
        <w:t>f</w:t>
      </w:r>
      <w:proofErr w:type="spellEnd"/>
      <w:r w:rsidRPr="00BB0B97">
        <w:rPr>
          <w:rFonts w:eastAsia="Times New Roman" w:cs="Arial"/>
          <w:color w:val="000000"/>
          <w:shd w:val="clear" w:color="auto" w:fill="FFFFFF"/>
          <w:lang w:val="de-DE"/>
        </w:rPr>
        <w:t xml:space="preserve"> all </w:t>
      </w:r>
      <w:proofErr w:type="spellStart"/>
      <w:r w:rsidRPr="00BB0B97">
        <w:rPr>
          <w:rFonts w:eastAsia="Times New Roman" w:cs="Arial"/>
          <w:color w:val="000000"/>
          <w:shd w:val="clear" w:color="auto" w:fill="FFFFFF"/>
          <w:lang w:val="de-DE"/>
        </w:rPr>
        <w:t>the</w:t>
      </w:r>
      <w:proofErr w:type="spellEnd"/>
      <w:r w:rsidRPr="00BB0B97">
        <w:rPr>
          <w:rFonts w:eastAsia="Times New Roman" w:cs="Arial"/>
          <w:color w:val="000000"/>
          <w:shd w:val="clear" w:color="auto" w:fill="FFFFFF"/>
          <w:lang w:val="de-DE"/>
        </w:rPr>
        <w:t xml:space="preserve"> </w:t>
      </w:r>
      <w:proofErr w:type="spellStart"/>
      <w:r w:rsidRPr="00BB0B97">
        <w:rPr>
          <w:rFonts w:eastAsia="Times New Roman" w:cs="Arial"/>
          <w:color w:val="000000"/>
          <w:shd w:val="clear" w:color="auto" w:fill="FFFFFF"/>
          <w:lang w:val="de-DE"/>
        </w:rPr>
        <w:t>endless</w:t>
      </w:r>
      <w:proofErr w:type="spellEnd"/>
      <w:r w:rsidRPr="00BB0B97">
        <w:rPr>
          <w:rFonts w:eastAsia="Times New Roman" w:cs="Arial"/>
          <w:color w:val="000000"/>
          <w:shd w:val="clear" w:color="auto" w:fill="FFFFFF"/>
          <w:lang w:val="de-DE"/>
        </w:rPr>
        <w:t xml:space="preserve"> </w:t>
      </w:r>
      <w:proofErr w:type="spellStart"/>
      <w:r w:rsidRPr="00BB0B97">
        <w:rPr>
          <w:rFonts w:eastAsia="Times New Roman" w:cs="Arial"/>
          <w:color w:val="000000"/>
          <w:shd w:val="clear" w:color="auto" w:fill="FFFFFF"/>
          <w:lang w:val="de-DE"/>
        </w:rPr>
        <w:t>variety</w:t>
      </w:r>
      <w:proofErr w:type="spellEnd"/>
      <w:r w:rsidRPr="00BB0B97">
        <w:rPr>
          <w:rFonts w:eastAsia="Times New Roman" w:cs="Arial"/>
          <w:color w:val="000000"/>
          <w:shd w:val="clear" w:color="auto" w:fill="FFFFFF"/>
          <w:lang w:val="de-DE"/>
        </w:rPr>
        <w:t xml:space="preserve"> </w:t>
      </w:r>
      <w:proofErr w:type="spellStart"/>
      <w:r w:rsidRPr="00BB0B97">
        <w:rPr>
          <w:rFonts w:eastAsia="Times New Roman" w:cs="Arial"/>
          <w:color w:val="000000"/>
          <w:shd w:val="clear" w:color="auto" w:fill="FFFFFF"/>
          <w:lang w:val="de-DE"/>
        </w:rPr>
        <w:t>of</w:t>
      </w:r>
      <w:proofErr w:type="spellEnd"/>
      <w:r w:rsidRPr="00BB0B97">
        <w:rPr>
          <w:rFonts w:eastAsia="Times New Roman" w:cs="Arial"/>
          <w:color w:val="000000"/>
          <w:shd w:val="clear" w:color="auto" w:fill="FFFFFF"/>
          <w:lang w:val="de-DE"/>
        </w:rPr>
        <w:t xml:space="preserve"> </w:t>
      </w:r>
      <w:proofErr w:type="spellStart"/>
      <w:r w:rsidRPr="00BB0B97">
        <w:rPr>
          <w:rFonts w:eastAsia="Times New Roman" w:cs="Arial"/>
          <w:color w:val="000000"/>
          <w:shd w:val="clear" w:color="auto" w:fill="FFFFFF"/>
          <w:lang w:val="de-DE"/>
        </w:rPr>
        <w:t>phenomena</w:t>
      </w:r>
      <w:proofErr w:type="spellEnd"/>
      <w:r w:rsidRPr="00BB0B97">
        <w:rPr>
          <w:rFonts w:eastAsia="Times New Roman" w:cs="Arial"/>
          <w:color w:val="000000"/>
          <w:shd w:val="clear" w:color="auto" w:fill="FFFFFF"/>
          <w:lang w:val="de-DE"/>
        </w:rPr>
        <w:t xml:space="preserve"> </w:t>
      </w:r>
      <w:proofErr w:type="spellStart"/>
      <w:r w:rsidRPr="00BB0B97">
        <w:rPr>
          <w:rFonts w:eastAsia="Times New Roman" w:cs="Arial"/>
          <w:color w:val="000000"/>
          <w:shd w:val="clear" w:color="auto" w:fill="FFFFFF"/>
          <w:lang w:val="de-DE"/>
        </w:rPr>
        <w:t>which</w:t>
      </w:r>
      <w:proofErr w:type="spellEnd"/>
      <w:r w:rsidRPr="00BB0B97">
        <w:rPr>
          <w:rFonts w:eastAsia="Times New Roman" w:cs="Arial"/>
          <w:color w:val="000000"/>
          <w:shd w:val="clear" w:color="auto" w:fill="FFFFFF"/>
          <w:lang w:val="de-DE"/>
        </w:rPr>
        <w:t xml:space="preserve"> </w:t>
      </w:r>
      <w:proofErr w:type="spellStart"/>
      <w:r w:rsidRPr="00BB0B97">
        <w:rPr>
          <w:rFonts w:eastAsia="Times New Roman" w:cs="Arial"/>
          <w:color w:val="000000"/>
          <w:shd w:val="clear" w:color="auto" w:fill="FFFFFF"/>
          <w:lang w:val="de-DE"/>
        </w:rPr>
        <w:t>nature</w:t>
      </w:r>
      <w:proofErr w:type="spellEnd"/>
      <w:r w:rsidRPr="00BB0B97">
        <w:rPr>
          <w:rFonts w:eastAsia="Times New Roman" w:cs="Arial"/>
          <w:color w:val="000000"/>
          <w:shd w:val="clear" w:color="auto" w:fill="FFFFFF"/>
          <w:lang w:val="de-DE"/>
        </w:rPr>
        <w:t xml:space="preserve"> </w:t>
      </w:r>
      <w:proofErr w:type="spellStart"/>
      <w:r w:rsidRPr="00BB0B97">
        <w:rPr>
          <w:rFonts w:eastAsia="Times New Roman" w:cs="Arial"/>
          <w:color w:val="000000"/>
          <w:shd w:val="clear" w:color="auto" w:fill="FFFFFF"/>
          <w:lang w:val="de-DE"/>
        </w:rPr>
        <w:t>presents</w:t>
      </w:r>
      <w:proofErr w:type="spellEnd"/>
      <w:r w:rsidRPr="00BB0B97">
        <w:rPr>
          <w:rFonts w:eastAsia="Times New Roman" w:cs="Arial"/>
          <w:color w:val="000000"/>
          <w:shd w:val="clear" w:color="auto" w:fill="FFFFFF"/>
          <w:lang w:val="de-DE"/>
        </w:rPr>
        <w:t xml:space="preserve"> </w:t>
      </w:r>
      <w:proofErr w:type="spellStart"/>
      <w:r w:rsidRPr="00BB0B97">
        <w:rPr>
          <w:rFonts w:eastAsia="Times New Roman" w:cs="Arial"/>
          <w:color w:val="000000"/>
          <w:shd w:val="clear" w:color="auto" w:fill="FFFFFF"/>
          <w:lang w:val="de-DE"/>
        </w:rPr>
        <w:t>to</w:t>
      </w:r>
      <w:proofErr w:type="spellEnd"/>
      <w:r w:rsidRPr="00BB0B97">
        <w:rPr>
          <w:rFonts w:eastAsia="Times New Roman" w:cs="Arial"/>
          <w:color w:val="000000"/>
          <w:shd w:val="clear" w:color="auto" w:fill="FFFFFF"/>
          <w:lang w:val="de-DE"/>
        </w:rPr>
        <w:t xml:space="preserve"> </w:t>
      </w:r>
      <w:proofErr w:type="spellStart"/>
      <w:r w:rsidRPr="00BB0B97">
        <w:rPr>
          <w:rFonts w:eastAsia="Times New Roman" w:cs="Arial"/>
          <w:color w:val="000000"/>
          <w:shd w:val="clear" w:color="auto" w:fill="FFFFFF"/>
          <w:lang w:val="de-DE"/>
        </w:rPr>
        <w:t>our</w:t>
      </w:r>
      <w:proofErr w:type="spellEnd"/>
      <w:r w:rsidRPr="00BB0B97">
        <w:rPr>
          <w:rFonts w:eastAsia="Times New Roman" w:cs="Arial"/>
          <w:color w:val="000000"/>
          <w:shd w:val="clear" w:color="auto" w:fill="FFFFFF"/>
          <w:lang w:val="de-DE"/>
        </w:rPr>
        <w:t xml:space="preserve"> </w:t>
      </w:r>
      <w:proofErr w:type="spellStart"/>
      <w:r w:rsidRPr="00BB0B97">
        <w:rPr>
          <w:rFonts w:eastAsia="Times New Roman" w:cs="Arial"/>
          <w:color w:val="000000"/>
          <w:shd w:val="clear" w:color="auto" w:fill="FFFFFF"/>
          <w:lang w:val="de-DE"/>
        </w:rPr>
        <w:t>senses</w:t>
      </w:r>
      <w:proofErr w:type="spellEnd"/>
      <w:r w:rsidRPr="00BB0B97">
        <w:rPr>
          <w:rFonts w:eastAsia="Times New Roman" w:cs="Arial"/>
          <w:color w:val="000000"/>
          <w:shd w:val="clear" w:color="auto" w:fill="FFFFFF"/>
          <w:lang w:val="de-DE"/>
        </w:rPr>
        <w:t xml:space="preserve">, </w:t>
      </w:r>
      <w:proofErr w:type="spellStart"/>
      <w:r w:rsidRPr="00BB0B97">
        <w:rPr>
          <w:rFonts w:eastAsia="Times New Roman" w:cs="Arial"/>
          <w:color w:val="000000"/>
          <w:shd w:val="clear" w:color="auto" w:fill="FFFFFF"/>
          <w:lang w:val="de-DE"/>
        </w:rPr>
        <w:t>there</w:t>
      </w:r>
      <w:proofErr w:type="spellEnd"/>
      <w:r w:rsidRPr="00BB0B97">
        <w:rPr>
          <w:rFonts w:eastAsia="Times New Roman" w:cs="Arial"/>
          <w:color w:val="000000"/>
          <w:shd w:val="clear" w:color="auto" w:fill="FFFFFF"/>
          <w:lang w:val="de-DE"/>
        </w:rPr>
        <w:t xml:space="preserve"> </w:t>
      </w:r>
      <w:proofErr w:type="spellStart"/>
      <w:r w:rsidRPr="00BB0B97">
        <w:rPr>
          <w:rFonts w:eastAsia="Times New Roman" w:cs="Arial"/>
          <w:color w:val="000000"/>
          <w:shd w:val="clear" w:color="auto" w:fill="FFFFFF"/>
          <w:lang w:val="de-DE"/>
        </w:rPr>
        <w:t>is</w:t>
      </w:r>
      <w:proofErr w:type="spellEnd"/>
      <w:r w:rsidRPr="00BB0B97">
        <w:rPr>
          <w:rFonts w:eastAsia="Times New Roman" w:cs="Arial"/>
          <w:color w:val="000000"/>
          <w:shd w:val="clear" w:color="auto" w:fill="FFFFFF"/>
          <w:lang w:val="de-DE"/>
        </w:rPr>
        <w:t xml:space="preserve"> </w:t>
      </w:r>
      <w:proofErr w:type="spellStart"/>
      <w:r w:rsidRPr="00BB0B97">
        <w:rPr>
          <w:rFonts w:eastAsia="Times New Roman" w:cs="Arial"/>
          <w:color w:val="000000"/>
          <w:shd w:val="clear" w:color="auto" w:fill="FFFFFF"/>
          <w:lang w:val="de-DE"/>
        </w:rPr>
        <w:t>none</w:t>
      </w:r>
      <w:proofErr w:type="spellEnd"/>
      <w:r w:rsidRPr="00BB0B97">
        <w:rPr>
          <w:rFonts w:eastAsia="Times New Roman" w:cs="Arial"/>
          <w:color w:val="000000"/>
          <w:shd w:val="clear" w:color="auto" w:fill="FFFFFF"/>
          <w:lang w:val="de-DE"/>
        </w:rPr>
        <w:t xml:space="preserve"> </w:t>
      </w:r>
      <w:proofErr w:type="spellStart"/>
      <w:r w:rsidRPr="00BB0B97">
        <w:rPr>
          <w:rFonts w:eastAsia="Times New Roman" w:cs="Arial"/>
          <w:color w:val="000000"/>
          <w:shd w:val="clear" w:color="auto" w:fill="FFFFFF"/>
          <w:lang w:val="de-DE"/>
        </w:rPr>
        <w:t>that</w:t>
      </w:r>
      <w:proofErr w:type="spellEnd"/>
      <w:r w:rsidRPr="00BB0B97">
        <w:rPr>
          <w:rFonts w:eastAsia="Times New Roman" w:cs="Arial"/>
          <w:color w:val="000000"/>
          <w:shd w:val="clear" w:color="auto" w:fill="FFFFFF"/>
          <w:lang w:val="de-DE"/>
        </w:rPr>
        <w:t xml:space="preserve"> </w:t>
      </w:r>
      <w:proofErr w:type="spellStart"/>
      <w:r w:rsidRPr="00BB0B97">
        <w:rPr>
          <w:rFonts w:eastAsia="Times New Roman" w:cs="Arial"/>
          <w:color w:val="000000"/>
          <w:shd w:val="clear" w:color="auto" w:fill="FFFFFF"/>
          <w:lang w:val="de-DE"/>
        </w:rPr>
        <w:t>fills</w:t>
      </w:r>
      <w:proofErr w:type="spellEnd"/>
      <w:r w:rsidRPr="00BB0B97">
        <w:rPr>
          <w:rFonts w:eastAsia="Times New Roman" w:cs="Arial"/>
          <w:color w:val="000000"/>
          <w:shd w:val="clear" w:color="auto" w:fill="FFFFFF"/>
          <w:lang w:val="de-DE"/>
        </w:rPr>
        <w:t xml:space="preserve"> </w:t>
      </w:r>
      <w:proofErr w:type="spellStart"/>
      <w:r w:rsidRPr="00BB0B97">
        <w:rPr>
          <w:rFonts w:eastAsia="Times New Roman" w:cs="Arial"/>
          <w:color w:val="000000"/>
          <w:shd w:val="clear" w:color="auto" w:fill="FFFFFF"/>
          <w:lang w:val="de-DE"/>
        </w:rPr>
        <w:t>our</w:t>
      </w:r>
      <w:proofErr w:type="spellEnd"/>
      <w:r w:rsidRPr="00BB0B97">
        <w:rPr>
          <w:rFonts w:eastAsia="Times New Roman" w:cs="Arial"/>
          <w:color w:val="000000"/>
          <w:shd w:val="clear" w:color="auto" w:fill="FFFFFF"/>
          <w:lang w:val="de-DE"/>
        </w:rPr>
        <w:t xml:space="preserve"> </w:t>
      </w:r>
      <w:proofErr w:type="spellStart"/>
      <w:r w:rsidRPr="00BB0B97">
        <w:rPr>
          <w:rFonts w:eastAsia="Times New Roman" w:cs="Arial"/>
          <w:color w:val="000000"/>
          <w:shd w:val="clear" w:color="auto" w:fill="FFFFFF"/>
          <w:lang w:val="de-DE"/>
        </w:rPr>
        <w:t>minds</w:t>
      </w:r>
      <w:proofErr w:type="spellEnd"/>
      <w:r w:rsidRPr="00BB0B97">
        <w:rPr>
          <w:rFonts w:eastAsia="Times New Roman" w:cs="Arial"/>
          <w:color w:val="000000"/>
          <w:shd w:val="clear" w:color="auto" w:fill="FFFFFF"/>
          <w:lang w:val="de-DE"/>
        </w:rPr>
        <w:t xml:space="preserve"> </w:t>
      </w:r>
      <w:proofErr w:type="spellStart"/>
      <w:r w:rsidRPr="00BB0B97">
        <w:rPr>
          <w:rFonts w:eastAsia="Times New Roman" w:cs="Arial"/>
          <w:color w:val="000000"/>
          <w:shd w:val="clear" w:color="auto" w:fill="FFFFFF"/>
          <w:lang w:val="de-DE"/>
        </w:rPr>
        <w:t>with</w:t>
      </w:r>
      <w:proofErr w:type="spellEnd"/>
      <w:r w:rsidRPr="00BB0B97">
        <w:rPr>
          <w:rFonts w:eastAsia="Times New Roman" w:cs="Arial"/>
          <w:color w:val="000000"/>
          <w:shd w:val="clear" w:color="auto" w:fill="FFFFFF"/>
          <w:lang w:val="de-DE"/>
        </w:rPr>
        <w:t xml:space="preserve"> </w:t>
      </w:r>
      <w:proofErr w:type="spellStart"/>
      <w:r w:rsidRPr="00BB0B97">
        <w:rPr>
          <w:rFonts w:eastAsia="Times New Roman" w:cs="Arial"/>
          <w:color w:val="000000"/>
          <w:shd w:val="clear" w:color="auto" w:fill="FFFFFF"/>
          <w:lang w:val="de-DE"/>
        </w:rPr>
        <w:t>greater</w:t>
      </w:r>
      <w:proofErr w:type="spellEnd"/>
      <w:r w:rsidRPr="00BB0B97">
        <w:rPr>
          <w:rFonts w:eastAsia="Times New Roman" w:cs="Arial"/>
          <w:color w:val="000000"/>
          <w:shd w:val="clear" w:color="auto" w:fill="FFFFFF"/>
          <w:lang w:val="de-DE"/>
        </w:rPr>
        <w:t xml:space="preserve"> </w:t>
      </w:r>
      <w:proofErr w:type="spellStart"/>
      <w:r w:rsidRPr="00BB0B97">
        <w:rPr>
          <w:rFonts w:eastAsia="Times New Roman" w:cs="Arial"/>
          <w:color w:val="000000"/>
          <w:shd w:val="clear" w:color="auto" w:fill="FFFFFF"/>
          <w:lang w:val="de-DE"/>
        </w:rPr>
        <w:t>wonder</w:t>
      </w:r>
      <w:proofErr w:type="spellEnd"/>
      <w:r w:rsidRPr="00BB0B97">
        <w:rPr>
          <w:rFonts w:eastAsia="Times New Roman" w:cs="Arial"/>
          <w:color w:val="000000"/>
          <w:shd w:val="clear" w:color="auto" w:fill="FFFFFF"/>
          <w:lang w:val="de-DE"/>
        </w:rPr>
        <w:t xml:space="preserve"> </w:t>
      </w:r>
      <w:proofErr w:type="spellStart"/>
      <w:r w:rsidRPr="00BB0B97">
        <w:rPr>
          <w:rFonts w:eastAsia="Times New Roman" w:cs="Arial"/>
          <w:color w:val="000000"/>
          <w:shd w:val="clear" w:color="auto" w:fill="FFFFFF"/>
          <w:lang w:val="de-DE"/>
        </w:rPr>
        <w:t>than</w:t>
      </w:r>
      <w:proofErr w:type="spellEnd"/>
      <w:r w:rsidRPr="00BB0B97">
        <w:rPr>
          <w:rFonts w:eastAsia="Times New Roman" w:cs="Arial"/>
          <w:color w:val="000000"/>
          <w:shd w:val="clear" w:color="auto" w:fill="FFFFFF"/>
          <w:lang w:val="de-DE"/>
        </w:rPr>
        <w:t xml:space="preserve"> </w:t>
      </w:r>
      <w:proofErr w:type="spellStart"/>
      <w:r w:rsidRPr="00BB0B97">
        <w:rPr>
          <w:rFonts w:eastAsia="Times New Roman" w:cs="Arial"/>
          <w:color w:val="000000"/>
          <w:shd w:val="clear" w:color="auto" w:fill="FFFFFF"/>
          <w:lang w:val="de-DE"/>
        </w:rPr>
        <w:t>that</w:t>
      </w:r>
      <w:proofErr w:type="spellEnd"/>
      <w:r w:rsidRPr="00BB0B97">
        <w:rPr>
          <w:rFonts w:eastAsia="Times New Roman" w:cs="Arial"/>
          <w:color w:val="000000"/>
          <w:shd w:val="clear" w:color="auto" w:fill="FFFFFF"/>
          <w:lang w:val="de-DE"/>
        </w:rPr>
        <w:t xml:space="preserve"> </w:t>
      </w:r>
      <w:proofErr w:type="spellStart"/>
      <w:r w:rsidRPr="00BB0B97">
        <w:rPr>
          <w:rFonts w:eastAsia="Times New Roman" w:cs="Arial"/>
          <w:color w:val="000000"/>
          <w:shd w:val="clear" w:color="auto" w:fill="FFFFFF"/>
          <w:lang w:val="de-DE"/>
        </w:rPr>
        <w:t>inconceivably</w:t>
      </w:r>
      <w:proofErr w:type="spellEnd"/>
      <w:r w:rsidRPr="00BB0B97">
        <w:rPr>
          <w:rFonts w:eastAsia="Times New Roman" w:cs="Arial"/>
          <w:color w:val="000000"/>
          <w:shd w:val="clear" w:color="auto" w:fill="FFFFFF"/>
          <w:lang w:val="de-DE"/>
        </w:rPr>
        <w:t xml:space="preserve"> </w:t>
      </w:r>
      <w:proofErr w:type="spellStart"/>
      <w:r w:rsidRPr="00BB0B97">
        <w:rPr>
          <w:rFonts w:eastAsia="Times New Roman" w:cs="Arial"/>
          <w:color w:val="000000"/>
          <w:shd w:val="clear" w:color="auto" w:fill="FFFFFF"/>
          <w:lang w:val="de-DE"/>
        </w:rPr>
        <w:t>complex</w:t>
      </w:r>
      <w:proofErr w:type="spellEnd"/>
      <w:r w:rsidRPr="00BB0B97">
        <w:rPr>
          <w:rFonts w:eastAsia="Times New Roman" w:cs="Arial"/>
          <w:color w:val="000000"/>
          <w:shd w:val="clear" w:color="auto" w:fill="FFFFFF"/>
          <w:lang w:val="de-DE"/>
        </w:rPr>
        <w:t xml:space="preserve"> </w:t>
      </w:r>
      <w:proofErr w:type="spellStart"/>
      <w:r w:rsidRPr="00BB0B97">
        <w:rPr>
          <w:rFonts w:eastAsia="Times New Roman" w:cs="Arial"/>
          <w:color w:val="000000"/>
          <w:shd w:val="clear" w:color="auto" w:fill="FFFFFF"/>
          <w:lang w:val="de-DE"/>
        </w:rPr>
        <w:lastRenderedPageBreak/>
        <w:t>movement</w:t>
      </w:r>
      <w:proofErr w:type="spellEnd"/>
      <w:r w:rsidRPr="00BB0B97">
        <w:rPr>
          <w:rFonts w:eastAsia="Times New Roman" w:cs="Arial"/>
          <w:color w:val="000000"/>
          <w:shd w:val="clear" w:color="auto" w:fill="FFFFFF"/>
          <w:lang w:val="de-DE"/>
        </w:rPr>
        <w:t xml:space="preserve"> </w:t>
      </w:r>
      <w:proofErr w:type="spellStart"/>
      <w:r w:rsidRPr="00BB0B97">
        <w:rPr>
          <w:rFonts w:eastAsia="Times New Roman" w:cs="Arial"/>
          <w:color w:val="000000"/>
          <w:shd w:val="clear" w:color="auto" w:fill="FFFFFF"/>
          <w:lang w:val="de-DE"/>
        </w:rPr>
        <w:t>which</w:t>
      </w:r>
      <w:proofErr w:type="spellEnd"/>
      <w:r w:rsidRPr="00BB0B97">
        <w:rPr>
          <w:rFonts w:eastAsia="Times New Roman" w:cs="Arial"/>
          <w:color w:val="000000"/>
          <w:shd w:val="clear" w:color="auto" w:fill="FFFFFF"/>
          <w:lang w:val="de-DE"/>
        </w:rPr>
        <w:t xml:space="preserve">, in </w:t>
      </w:r>
      <w:proofErr w:type="spellStart"/>
      <w:r w:rsidRPr="00BB0B97">
        <w:rPr>
          <w:rFonts w:eastAsia="Times New Roman" w:cs="Arial"/>
          <w:color w:val="000000"/>
          <w:shd w:val="clear" w:color="auto" w:fill="FFFFFF"/>
          <w:lang w:val="de-DE"/>
        </w:rPr>
        <w:t>its</w:t>
      </w:r>
      <w:proofErr w:type="spellEnd"/>
      <w:r w:rsidRPr="00BB0B97">
        <w:rPr>
          <w:rFonts w:eastAsia="Times New Roman" w:cs="Arial"/>
          <w:color w:val="000000"/>
          <w:shd w:val="clear" w:color="auto" w:fill="FFFFFF"/>
          <w:lang w:val="de-DE"/>
        </w:rPr>
        <w:t xml:space="preserve"> </w:t>
      </w:r>
      <w:proofErr w:type="spellStart"/>
      <w:r w:rsidRPr="00BB0B97">
        <w:rPr>
          <w:rFonts w:eastAsia="Times New Roman" w:cs="Arial"/>
          <w:color w:val="000000"/>
          <w:shd w:val="clear" w:color="auto" w:fill="FFFFFF"/>
          <w:lang w:val="de-DE"/>
        </w:rPr>
        <w:t>entirety</w:t>
      </w:r>
      <w:proofErr w:type="spellEnd"/>
      <w:r w:rsidRPr="00BB0B97">
        <w:rPr>
          <w:rFonts w:eastAsia="Times New Roman" w:cs="Arial"/>
          <w:color w:val="000000"/>
          <w:shd w:val="clear" w:color="auto" w:fill="FFFFFF"/>
          <w:lang w:val="de-DE"/>
        </w:rPr>
        <w:t xml:space="preserve">, </w:t>
      </w:r>
      <w:proofErr w:type="spellStart"/>
      <w:r w:rsidRPr="00BB0B97">
        <w:rPr>
          <w:rFonts w:eastAsia="Times New Roman" w:cs="Arial"/>
          <w:color w:val="000000"/>
          <w:shd w:val="clear" w:color="auto" w:fill="FFFFFF"/>
          <w:lang w:val="de-DE"/>
        </w:rPr>
        <w:t>we</w:t>
      </w:r>
      <w:proofErr w:type="spellEnd"/>
      <w:r w:rsidRPr="00BB0B97">
        <w:rPr>
          <w:rFonts w:eastAsia="Times New Roman" w:cs="Arial"/>
          <w:color w:val="000000"/>
          <w:shd w:val="clear" w:color="auto" w:fill="FFFFFF"/>
          <w:lang w:val="de-DE"/>
        </w:rPr>
        <w:t xml:space="preserve"> </w:t>
      </w:r>
      <w:proofErr w:type="spellStart"/>
      <w:r w:rsidRPr="00BB0B97">
        <w:rPr>
          <w:rFonts w:eastAsia="Times New Roman" w:cs="Arial"/>
          <w:color w:val="000000"/>
          <w:shd w:val="clear" w:color="auto" w:fill="FFFFFF"/>
          <w:lang w:val="de-DE"/>
        </w:rPr>
        <w:t>designate</w:t>
      </w:r>
      <w:proofErr w:type="spellEnd"/>
      <w:r w:rsidRPr="00BB0B97">
        <w:rPr>
          <w:rFonts w:eastAsia="Times New Roman" w:cs="Arial"/>
          <w:color w:val="000000"/>
          <w:shd w:val="clear" w:color="auto" w:fill="FFFFFF"/>
          <w:lang w:val="de-DE"/>
        </w:rPr>
        <w:t xml:space="preserve"> </w:t>
      </w:r>
      <w:proofErr w:type="spellStart"/>
      <w:r w:rsidRPr="00BB0B97">
        <w:rPr>
          <w:rFonts w:eastAsia="Times New Roman" w:cs="Arial"/>
          <w:color w:val="000000"/>
          <w:shd w:val="clear" w:color="auto" w:fill="FFFFFF"/>
          <w:lang w:val="de-DE"/>
        </w:rPr>
        <w:t>as</w:t>
      </w:r>
      <w:proofErr w:type="spellEnd"/>
      <w:r w:rsidRPr="00BB0B97">
        <w:rPr>
          <w:rFonts w:eastAsia="Times New Roman" w:cs="Arial"/>
          <w:color w:val="000000"/>
          <w:shd w:val="clear" w:color="auto" w:fill="FFFFFF"/>
          <w:lang w:val="de-DE"/>
        </w:rPr>
        <w:t xml:space="preserve"> human </w:t>
      </w:r>
      <w:proofErr w:type="spellStart"/>
      <w:r w:rsidRPr="00BB0B97">
        <w:rPr>
          <w:rFonts w:eastAsia="Times New Roman" w:cs="Arial"/>
          <w:color w:val="000000"/>
          <w:shd w:val="clear" w:color="auto" w:fill="FFFFFF"/>
          <w:lang w:val="de-DE"/>
        </w:rPr>
        <w:t>life</w:t>
      </w:r>
      <w:proofErr w:type="spellEnd"/>
      <w:r w:rsidRPr="00BB0B97">
        <w:rPr>
          <w:rFonts w:eastAsia="Times New Roman" w:cs="Arial"/>
          <w:color w:val="000000"/>
          <w:shd w:val="clear" w:color="auto" w:fill="FFFFFF"/>
          <w:lang w:val="de-DE"/>
        </w:rPr>
        <w:t xml:space="preserve">; </w:t>
      </w:r>
      <w:proofErr w:type="spellStart"/>
      <w:r w:rsidRPr="00BB0B97">
        <w:rPr>
          <w:rFonts w:eastAsia="Times New Roman" w:cs="Arial"/>
          <w:color w:val="000000"/>
          <w:shd w:val="clear" w:color="auto" w:fill="FFFFFF"/>
          <w:lang w:val="de-DE"/>
        </w:rPr>
        <w:t>Its</w:t>
      </w:r>
      <w:proofErr w:type="spellEnd"/>
      <w:r w:rsidRPr="00BB0B97">
        <w:rPr>
          <w:rFonts w:eastAsia="Times New Roman" w:cs="Arial"/>
          <w:color w:val="000000"/>
          <w:shd w:val="clear" w:color="auto" w:fill="FFFFFF"/>
          <w:lang w:val="de-DE"/>
        </w:rPr>
        <w:t xml:space="preserve"> </w:t>
      </w:r>
      <w:proofErr w:type="spellStart"/>
      <w:r w:rsidRPr="00BB0B97">
        <w:rPr>
          <w:rFonts w:eastAsia="Times New Roman" w:cs="Arial"/>
          <w:color w:val="000000"/>
          <w:shd w:val="clear" w:color="auto" w:fill="FFFFFF"/>
          <w:lang w:val="de-DE"/>
        </w:rPr>
        <w:t>mysterious</w:t>
      </w:r>
      <w:proofErr w:type="spellEnd"/>
      <w:r w:rsidRPr="00BB0B97">
        <w:rPr>
          <w:rFonts w:eastAsia="Times New Roman" w:cs="Arial"/>
          <w:color w:val="000000"/>
          <w:shd w:val="clear" w:color="auto" w:fill="FFFFFF"/>
          <w:lang w:val="de-DE"/>
        </w:rPr>
        <w:t xml:space="preserve"> </w:t>
      </w:r>
      <w:proofErr w:type="spellStart"/>
      <w:r w:rsidRPr="00BB0B97">
        <w:rPr>
          <w:rFonts w:eastAsia="Times New Roman" w:cs="Arial"/>
          <w:color w:val="000000"/>
          <w:shd w:val="clear" w:color="auto" w:fill="FFFFFF"/>
          <w:lang w:val="de-DE"/>
        </w:rPr>
        <w:t>origin</w:t>
      </w:r>
      <w:proofErr w:type="spellEnd"/>
      <w:r w:rsidRPr="00BB0B97">
        <w:rPr>
          <w:rFonts w:eastAsia="Times New Roman" w:cs="Arial"/>
          <w:color w:val="000000"/>
          <w:shd w:val="clear" w:color="auto" w:fill="FFFFFF"/>
          <w:lang w:val="de-DE"/>
        </w:rPr>
        <w:t xml:space="preserve"> </w:t>
      </w:r>
      <w:proofErr w:type="spellStart"/>
      <w:r w:rsidRPr="00BB0B97">
        <w:rPr>
          <w:rFonts w:eastAsia="Times New Roman" w:cs="Arial"/>
          <w:color w:val="000000"/>
          <w:shd w:val="clear" w:color="auto" w:fill="FFFFFF"/>
          <w:lang w:val="de-DE"/>
        </w:rPr>
        <w:t>is</w:t>
      </w:r>
      <w:proofErr w:type="spellEnd"/>
      <w:r w:rsidRPr="00BB0B97">
        <w:rPr>
          <w:rFonts w:eastAsia="Times New Roman" w:cs="Arial"/>
          <w:color w:val="000000"/>
          <w:shd w:val="clear" w:color="auto" w:fill="FFFFFF"/>
          <w:lang w:val="de-DE"/>
        </w:rPr>
        <w:t xml:space="preserve"> </w:t>
      </w:r>
      <w:proofErr w:type="spellStart"/>
      <w:r w:rsidRPr="00BB0B97">
        <w:rPr>
          <w:rFonts w:eastAsia="Times New Roman" w:cs="Arial"/>
          <w:color w:val="000000"/>
          <w:shd w:val="clear" w:color="auto" w:fill="FFFFFF"/>
          <w:lang w:val="de-DE"/>
        </w:rPr>
        <w:t>veiled</w:t>
      </w:r>
      <w:proofErr w:type="spellEnd"/>
      <w:r w:rsidRPr="00BB0B97">
        <w:rPr>
          <w:rFonts w:eastAsia="Times New Roman" w:cs="Arial"/>
          <w:color w:val="000000"/>
          <w:shd w:val="clear" w:color="auto" w:fill="FFFFFF"/>
          <w:lang w:val="de-DE"/>
        </w:rPr>
        <w:t xml:space="preserve"> in </w:t>
      </w:r>
      <w:proofErr w:type="spellStart"/>
      <w:r w:rsidRPr="00BB0B97">
        <w:rPr>
          <w:rFonts w:eastAsia="Times New Roman" w:cs="Arial"/>
          <w:color w:val="000000"/>
          <w:shd w:val="clear" w:color="auto" w:fill="FFFFFF"/>
          <w:lang w:val="de-DE"/>
        </w:rPr>
        <w:t>the</w:t>
      </w:r>
      <w:proofErr w:type="spellEnd"/>
      <w:r w:rsidRPr="00BB0B97">
        <w:rPr>
          <w:rFonts w:eastAsia="Times New Roman" w:cs="Arial"/>
          <w:color w:val="000000"/>
          <w:shd w:val="clear" w:color="auto" w:fill="FFFFFF"/>
          <w:lang w:val="de-DE"/>
        </w:rPr>
        <w:t xml:space="preserve"> </w:t>
      </w:r>
      <w:proofErr w:type="spellStart"/>
      <w:r w:rsidRPr="00BB0B97">
        <w:rPr>
          <w:rFonts w:eastAsia="Times New Roman" w:cs="Arial"/>
          <w:color w:val="000000"/>
          <w:shd w:val="clear" w:color="auto" w:fill="FFFFFF"/>
          <w:lang w:val="de-DE"/>
        </w:rPr>
        <w:t>forever</w:t>
      </w:r>
      <w:proofErr w:type="spellEnd"/>
      <w:r w:rsidRPr="00BB0B97">
        <w:rPr>
          <w:rFonts w:eastAsia="Times New Roman" w:cs="Arial"/>
          <w:color w:val="000000"/>
          <w:shd w:val="clear" w:color="auto" w:fill="FFFFFF"/>
          <w:lang w:val="de-DE"/>
        </w:rPr>
        <w:t xml:space="preserve"> </w:t>
      </w:r>
      <w:proofErr w:type="spellStart"/>
      <w:r w:rsidRPr="00BB0B97">
        <w:rPr>
          <w:rFonts w:eastAsia="Times New Roman" w:cs="Arial"/>
          <w:color w:val="000000"/>
          <w:shd w:val="clear" w:color="auto" w:fill="FFFFFF"/>
          <w:lang w:val="de-DE"/>
        </w:rPr>
        <w:t>impenetrable</w:t>
      </w:r>
      <w:proofErr w:type="spellEnd"/>
      <w:r w:rsidRPr="00BB0B97">
        <w:rPr>
          <w:rFonts w:eastAsia="Times New Roman" w:cs="Arial"/>
          <w:color w:val="000000"/>
          <w:shd w:val="clear" w:color="auto" w:fill="FFFFFF"/>
          <w:lang w:val="de-DE"/>
        </w:rPr>
        <w:t xml:space="preserve"> </w:t>
      </w:r>
      <w:proofErr w:type="spellStart"/>
      <w:r w:rsidRPr="00BB0B97">
        <w:rPr>
          <w:rFonts w:eastAsia="Times New Roman" w:cs="Arial"/>
          <w:color w:val="000000"/>
          <w:shd w:val="clear" w:color="auto" w:fill="FFFFFF"/>
          <w:lang w:val="de-DE"/>
        </w:rPr>
        <w:t>mist</w:t>
      </w:r>
      <w:proofErr w:type="spellEnd"/>
      <w:r w:rsidRPr="00BB0B97">
        <w:rPr>
          <w:rFonts w:eastAsia="Times New Roman" w:cs="Arial"/>
          <w:color w:val="000000"/>
          <w:shd w:val="clear" w:color="auto" w:fill="FFFFFF"/>
          <w:lang w:val="de-DE"/>
        </w:rPr>
        <w:t xml:space="preserve"> </w:t>
      </w:r>
      <w:proofErr w:type="spellStart"/>
      <w:r w:rsidRPr="00BB0B97">
        <w:rPr>
          <w:rFonts w:eastAsia="Times New Roman" w:cs="Arial"/>
          <w:color w:val="000000"/>
          <w:shd w:val="clear" w:color="auto" w:fill="FFFFFF"/>
          <w:lang w:val="de-DE"/>
        </w:rPr>
        <w:t>of</w:t>
      </w:r>
      <w:proofErr w:type="spellEnd"/>
      <w:r w:rsidRPr="00BB0B97">
        <w:rPr>
          <w:rFonts w:eastAsia="Times New Roman" w:cs="Arial"/>
          <w:color w:val="000000"/>
          <w:shd w:val="clear" w:color="auto" w:fill="FFFFFF"/>
          <w:lang w:val="de-DE"/>
        </w:rPr>
        <w:t xml:space="preserve"> </w:t>
      </w:r>
      <w:proofErr w:type="spellStart"/>
      <w:r w:rsidRPr="00BB0B97">
        <w:rPr>
          <w:rFonts w:eastAsia="Times New Roman" w:cs="Arial"/>
          <w:color w:val="000000"/>
          <w:shd w:val="clear" w:color="auto" w:fill="FFFFFF"/>
          <w:lang w:val="de-DE"/>
        </w:rPr>
        <w:t>the</w:t>
      </w:r>
      <w:proofErr w:type="spellEnd"/>
      <w:r w:rsidRPr="00BB0B97">
        <w:rPr>
          <w:rFonts w:eastAsia="Times New Roman" w:cs="Arial"/>
          <w:color w:val="000000"/>
          <w:shd w:val="clear" w:color="auto" w:fill="FFFFFF"/>
          <w:lang w:val="de-DE"/>
        </w:rPr>
        <w:t xml:space="preserve"> </w:t>
      </w:r>
      <w:proofErr w:type="spellStart"/>
      <w:r w:rsidRPr="00BB0B97">
        <w:rPr>
          <w:rFonts w:eastAsia="Times New Roman" w:cs="Arial"/>
          <w:color w:val="000000"/>
          <w:shd w:val="clear" w:color="auto" w:fill="FFFFFF"/>
          <w:lang w:val="de-DE"/>
        </w:rPr>
        <w:t>past</w:t>
      </w:r>
      <w:proofErr w:type="spellEnd"/>
      <w:r w:rsidRPr="00BB0B97">
        <w:rPr>
          <w:rFonts w:eastAsia="Times New Roman" w:cs="Arial"/>
          <w:color w:val="000000"/>
          <w:shd w:val="clear" w:color="auto" w:fill="FFFFFF"/>
          <w:lang w:val="de-DE"/>
        </w:rPr>
        <w:t xml:space="preserve">, </w:t>
      </w:r>
      <w:proofErr w:type="spellStart"/>
      <w:r w:rsidRPr="00BB0B97">
        <w:rPr>
          <w:rFonts w:eastAsia="Times New Roman" w:cs="Arial"/>
          <w:color w:val="000000"/>
          <w:shd w:val="clear" w:color="auto" w:fill="FFFFFF"/>
          <w:lang w:val="de-DE"/>
        </w:rPr>
        <w:t>its</w:t>
      </w:r>
      <w:proofErr w:type="spellEnd"/>
      <w:r w:rsidRPr="00BB0B97">
        <w:rPr>
          <w:rFonts w:eastAsia="Times New Roman" w:cs="Arial"/>
          <w:color w:val="000000"/>
          <w:shd w:val="clear" w:color="auto" w:fill="FFFFFF"/>
          <w:lang w:val="de-DE"/>
        </w:rPr>
        <w:t xml:space="preserve"> </w:t>
      </w:r>
      <w:proofErr w:type="spellStart"/>
      <w:r w:rsidRPr="00BB0B97">
        <w:rPr>
          <w:rFonts w:eastAsia="Times New Roman" w:cs="Arial"/>
          <w:color w:val="000000"/>
          <w:shd w:val="clear" w:color="auto" w:fill="FFFFFF"/>
          <w:lang w:val="de-DE"/>
        </w:rPr>
        <w:t>character</w:t>
      </w:r>
      <w:proofErr w:type="spellEnd"/>
      <w:r w:rsidRPr="00BB0B97">
        <w:rPr>
          <w:rFonts w:eastAsia="Times New Roman" w:cs="Arial"/>
          <w:color w:val="000000"/>
          <w:shd w:val="clear" w:color="auto" w:fill="FFFFFF"/>
          <w:lang w:val="de-DE"/>
        </w:rPr>
        <w:t xml:space="preserve"> </w:t>
      </w:r>
      <w:proofErr w:type="spellStart"/>
      <w:r w:rsidRPr="00BB0B97">
        <w:rPr>
          <w:rFonts w:eastAsia="Times New Roman" w:cs="Arial"/>
          <w:color w:val="000000"/>
          <w:shd w:val="clear" w:color="auto" w:fill="FFFFFF"/>
          <w:lang w:val="de-DE"/>
        </w:rPr>
        <w:t>is</w:t>
      </w:r>
      <w:proofErr w:type="spellEnd"/>
      <w:r w:rsidRPr="00BB0B97">
        <w:rPr>
          <w:rFonts w:eastAsia="Times New Roman" w:cs="Arial"/>
          <w:color w:val="000000"/>
          <w:shd w:val="clear" w:color="auto" w:fill="FFFFFF"/>
          <w:lang w:val="de-DE"/>
        </w:rPr>
        <w:t xml:space="preserve"> </w:t>
      </w:r>
      <w:proofErr w:type="spellStart"/>
      <w:r w:rsidRPr="00BB0B97">
        <w:rPr>
          <w:rFonts w:eastAsia="Times New Roman" w:cs="Arial"/>
          <w:color w:val="000000"/>
          <w:shd w:val="clear" w:color="auto" w:fill="FFFFFF"/>
          <w:lang w:val="de-DE"/>
        </w:rPr>
        <w:t>rendered</w:t>
      </w:r>
      <w:proofErr w:type="spellEnd"/>
      <w:r w:rsidRPr="00BB0B97">
        <w:rPr>
          <w:rFonts w:eastAsia="Times New Roman" w:cs="Arial"/>
          <w:color w:val="000000"/>
          <w:shd w:val="clear" w:color="auto" w:fill="FFFFFF"/>
          <w:lang w:val="de-DE"/>
        </w:rPr>
        <w:t xml:space="preserve"> </w:t>
      </w:r>
      <w:proofErr w:type="spellStart"/>
      <w:r w:rsidRPr="00BB0B97">
        <w:rPr>
          <w:rFonts w:eastAsia="Times New Roman" w:cs="Arial"/>
          <w:color w:val="000000"/>
          <w:shd w:val="clear" w:color="auto" w:fill="FFFFFF"/>
          <w:lang w:val="de-DE"/>
        </w:rPr>
        <w:t>incomprehensible</w:t>
      </w:r>
      <w:proofErr w:type="spellEnd"/>
      <w:r w:rsidRPr="00BB0B97">
        <w:rPr>
          <w:rFonts w:eastAsia="Times New Roman" w:cs="Arial"/>
          <w:color w:val="000000"/>
          <w:shd w:val="clear" w:color="auto" w:fill="FFFFFF"/>
          <w:lang w:val="de-DE"/>
        </w:rPr>
        <w:t xml:space="preserve"> </w:t>
      </w:r>
      <w:proofErr w:type="spellStart"/>
      <w:r w:rsidRPr="00BB0B97">
        <w:rPr>
          <w:rFonts w:eastAsia="Times New Roman" w:cs="Arial"/>
          <w:color w:val="000000"/>
          <w:shd w:val="clear" w:color="auto" w:fill="FFFFFF"/>
          <w:lang w:val="de-DE"/>
        </w:rPr>
        <w:t>by</w:t>
      </w:r>
      <w:proofErr w:type="spellEnd"/>
      <w:r w:rsidRPr="00BB0B97">
        <w:rPr>
          <w:rFonts w:eastAsia="Times New Roman" w:cs="Arial"/>
          <w:color w:val="000000"/>
          <w:shd w:val="clear" w:color="auto" w:fill="FFFFFF"/>
          <w:lang w:val="de-DE"/>
        </w:rPr>
        <w:t xml:space="preserve"> </w:t>
      </w:r>
      <w:proofErr w:type="spellStart"/>
      <w:r w:rsidRPr="00BB0B97">
        <w:rPr>
          <w:rFonts w:eastAsia="Times New Roman" w:cs="Arial"/>
          <w:color w:val="000000"/>
          <w:shd w:val="clear" w:color="auto" w:fill="FFFFFF"/>
          <w:lang w:val="de-DE"/>
        </w:rPr>
        <w:t>its</w:t>
      </w:r>
      <w:proofErr w:type="spellEnd"/>
      <w:r w:rsidRPr="00BB0B97">
        <w:rPr>
          <w:rFonts w:eastAsia="Times New Roman" w:cs="Arial"/>
          <w:color w:val="000000"/>
          <w:shd w:val="clear" w:color="auto" w:fill="FFFFFF"/>
          <w:lang w:val="de-DE"/>
        </w:rPr>
        <w:t xml:space="preserve"> infinite </w:t>
      </w:r>
      <w:proofErr w:type="spellStart"/>
      <w:r w:rsidRPr="00BB0B97">
        <w:rPr>
          <w:rFonts w:eastAsia="Times New Roman" w:cs="Arial"/>
          <w:color w:val="000000"/>
          <w:shd w:val="clear" w:color="auto" w:fill="FFFFFF"/>
          <w:lang w:val="de-DE"/>
        </w:rPr>
        <w:t>intricacy</w:t>
      </w:r>
      <w:proofErr w:type="spellEnd"/>
      <w:r w:rsidRPr="00BB0B97">
        <w:rPr>
          <w:rFonts w:eastAsia="Times New Roman" w:cs="Arial"/>
          <w:color w:val="000000"/>
          <w:shd w:val="clear" w:color="auto" w:fill="FFFFFF"/>
          <w:lang w:val="de-DE"/>
        </w:rPr>
        <w:t xml:space="preserve">, </w:t>
      </w:r>
      <w:proofErr w:type="spellStart"/>
      <w:r w:rsidRPr="00BB0B97">
        <w:rPr>
          <w:rFonts w:eastAsia="Times New Roman" w:cs="Arial"/>
          <w:color w:val="000000"/>
          <w:shd w:val="clear" w:color="auto" w:fill="FFFFFF"/>
          <w:lang w:val="de-DE"/>
        </w:rPr>
        <w:t>and</w:t>
      </w:r>
      <w:proofErr w:type="spellEnd"/>
      <w:r w:rsidRPr="00BB0B97">
        <w:rPr>
          <w:rFonts w:eastAsia="Times New Roman" w:cs="Arial"/>
          <w:color w:val="000000"/>
          <w:shd w:val="clear" w:color="auto" w:fill="FFFFFF"/>
          <w:lang w:val="de-DE"/>
        </w:rPr>
        <w:t xml:space="preserve"> </w:t>
      </w:r>
      <w:proofErr w:type="spellStart"/>
      <w:r w:rsidRPr="00BB0B97">
        <w:rPr>
          <w:rFonts w:eastAsia="Times New Roman" w:cs="Arial"/>
          <w:color w:val="000000"/>
          <w:shd w:val="clear" w:color="auto" w:fill="FFFFFF"/>
          <w:lang w:val="de-DE"/>
        </w:rPr>
        <w:t>its</w:t>
      </w:r>
      <w:proofErr w:type="spellEnd"/>
      <w:r w:rsidRPr="00BB0B97">
        <w:rPr>
          <w:rFonts w:eastAsia="Times New Roman" w:cs="Arial"/>
          <w:color w:val="000000"/>
          <w:shd w:val="clear" w:color="auto" w:fill="FFFFFF"/>
          <w:lang w:val="de-DE"/>
        </w:rPr>
        <w:t xml:space="preserve"> </w:t>
      </w:r>
      <w:proofErr w:type="spellStart"/>
      <w:r w:rsidRPr="00BB0B97">
        <w:rPr>
          <w:rFonts w:eastAsia="Times New Roman" w:cs="Arial"/>
          <w:color w:val="000000"/>
          <w:shd w:val="clear" w:color="auto" w:fill="FFFFFF"/>
          <w:lang w:val="de-DE"/>
        </w:rPr>
        <w:t>destination</w:t>
      </w:r>
      <w:proofErr w:type="spellEnd"/>
      <w:r w:rsidRPr="00BB0B97">
        <w:rPr>
          <w:rFonts w:eastAsia="Times New Roman" w:cs="Arial"/>
          <w:color w:val="000000"/>
          <w:shd w:val="clear" w:color="auto" w:fill="FFFFFF"/>
          <w:lang w:val="de-DE"/>
        </w:rPr>
        <w:t xml:space="preserve"> </w:t>
      </w:r>
      <w:proofErr w:type="spellStart"/>
      <w:r w:rsidRPr="00BB0B97">
        <w:rPr>
          <w:rFonts w:eastAsia="Times New Roman" w:cs="Arial"/>
          <w:color w:val="000000"/>
          <w:shd w:val="clear" w:color="auto" w:fill="FFFFFF"/>
          <w:lang w:val="de-DE"/>
        </w:rPr>
        <w:t>is</w:t>
      </w:r>
      <w:proofErr w:type="spellEnd"/>
      <w:r w:rsidRPr="00BB0B97">
        <w:rPr>
          <w:rFonts w:eastAsia="Times New Roman" w:cs="Arial"/>
          <w:color w:val="000000"/>
          <w:shd w:val="clear" w:color="auto" w:fill="FFFFFF"/>
          <w:lang w:val="de-DE"/>
        </w:rPr>
        <w:t xml:space="preserve"> </w:t>
      </w:r>
      <w:proofErr w:type="spellStart"/>
      <w:r w:rsidRPr="00BB0B97">
        <w:rPr>
          <w:rFonts w:eastAsia="Times New Roman" w:cs="Arial"/>
          <w:color w:val="000000"/>
          <w:shd w:val="clear" w:color="auto" w:fill="FFFFFF"/>
          <w:lang w:val="de-DE"/>
        </w:rPr>
        <w:t>hidden</w:t>
      </w:r>
      <w:proofErr w:type="spellEnd"/>
      <w:r w:rsidRPr="00BB0B97">
        <w:rPr>
          <w:rFonts w:eastAsia="Times New Roman" w:cs="Arial"/>
          <w:color w:val="000000"/>
          <w:shd w:val="clear" w:color="auto" w:fill="FFFFFF"/>
          <w:lang w:val="de-DE"/>
        </w:rPr>
        <w:t xml:space="preserve"> in </w:t>
      </w:r>
      <w:proofErr w:type="spellStart"/>
      <w:r w:rsidRPr="00BB0B97">
        <w:rPr>
          <w:rFonts w:eastAsia="Times New Roman" w:cs="Arial"/>
          <w:color w:val="000000"/>
          <w:shd w:val="clear" w:color="auto" w:fill="FFFFFF"/>
          <w:lang w:val="de-DE"/>
        </w:rPr>
        <w:t>the</w:t>
      </w:r>
      <w:proofErr w:type="spellEnd"/>
      <w:r w:rsidRPr="00BB0B97">
        <w:rPr>
          <w:rFonts w:eastAsia="Times New Roman" w:cs="Arial"/>
          <w:color w:val="000000"/>
          <w:shd w:val="clear" w:color="auto" w:fill="FFFFFF"/>
          <w:lang w:val="de-DE"/>
        </w:rPr>
        <w:t xml:space="preserve"> </w:t>
      </w:r>
      <w:proofErr w:type="spellStart"/>
      <w:r w:rsidRPr="00BB0B97">
        <w:rPr>
          <w:rFonts w:eastAsia="Times New Roman" w:cs="Arial"/>
          <w:color w:val="000000"/>
          <w:shd w:val="clear" w:color="auto" w:fill="FFFFFF"/>
          <w:lang w:val="de-DE"/>
        </w:rPr>
        <w:t>unfathomable</w:t>
      </w:r>
      <w:proofErr w:type="spellEnd"/>
      <w:r w:rsidRPr="00BB0B97">
        <w:rPr>
          <w:rFonts w:eastAsia="Times New Roman" w:cs="Arial"/>
          <w:color w:val="000000"/>
          <w:shd w:val="clear" w:color="auto" w:fill="FFFFFF"/>
          <w:lang w:val="de-DE"/>
        </w:rPr>
        <w:t xml:space="preserve"> </w:t>
      </w:r>
      <w:proofErr w:type="spellStart"/>
      <w:r w:rsidRPr="00BB0B97">
        <w:rPr>
          <w:rFonts w:eastAsia="Times New Roman" w:cs="Arial"/>
          <w:color w:val="000000"/>
          <w:shd w:val="clear" w:color="auto" w:fill="FFFFFF"/>
          <w:lang w:val="de-DE"/>
        </w:rPr>
        <w:t>depths</w:t>
      </w:r>
      <w:proofErr w:type="spellEnd"/>
      <w:r w:rsidRPr="00BB0B97">
        <w:rPr>
          <w:rFonts w:eastAsia="Times New Roman" w:cs="Arial"/>
          <w:color w:val="000000"/>
          <w:shd w:val="clear" w:color="auto" w:fill="FFFFFF"/>
          <w:lang w:val="de-DE"/>
        </w:rPr>
        <w:t xml:space="preserve"> </w:t>
      </w:r>
      <w:proofErr w:type="spellStart"/>
      <w:r w:rsidRPr="00BB0B97">
        <w:rPr>
          <w:rFonts w:eastAsia="Times New Roman" w:cs="Arial"/>
          <w:color w:val="000000"/>
          <w:shd w:val="clear" w:color="auto" w:fill="FFFFFF"/>
          <w:lang w:val="de-DE"/>
        </w:rPr>
        <w:t>of</w:t>
      </w:r>
      <w:proofErr w:type="spellEnd"/>
      <w:r w:rsidRPr="00BB0B97">
        <w:rPr>
          <w:rFonts w:eastAsia="Times New Roman" w:cs="Arial"/>
          <w:color w:val="000000"/>
          <w:shd w:val="clear" w:color="auto" w:fill="FFFFFF"/>
          <w:lang w:val="de-DE"/>
        </w:rPr>
        <w:t xml:space="preserve"> </w:t>
      </w:r>
      <w:proofErr w:type="spellStart"/>
      <w:r w:rsidRPr="00BB0B97">
        <w:rPr>
          <w:rFonts w:eastAsia="Times New Roman" w:cs="Arial"/>
          <w:color w:val="000000"/>
          <w:shd w:val="clear" w:color="auto" w:fill="FFFFFF"/>
          <w:lang w:val="de-DE"/>
        </w:rPr>
        <w:t>the</w:t>
      </w:r>
      <w:proofErr w:type="spellEnd"/>
      <w:r w:rsidRPr="00BB0B97">
        <w:rPr>
          <w:rFonts w:eastAsia="Times New Roman" w:cs="Arial"/>
          <w:color w:val="000000"/>
          <w:shd w:val="clear" w:color="auto" w:fill="FFFFFF"/>
          <w:lang w:val="de-DE"/>
        </w:rPr>
        <w:t xml:space="preserve"> </w:t>
      </w:r>
      <w:proofErr w:type="spellStart"/>
      <w:r w:rsidRPr="00BB0B97">
        <w:rPr>
          <w:rFonts w:eastAsia="Times New Roman" w:cs="Arial"/>
          <w:color w:val="000000"/>
          <w:shd w:val="clear" w:color="auto" w:fill="FFFFFF"/>
          <w:lang w:val="de-DE"/>
        </w:rPr>
        <w:t>future</w:t>
      </w:r>
      <w:proofErr w:type="spellEnd"/>
      <w:r w:rsidRPr="00BB0B97">
        <w:rPr>
          <w:rFonts w:eastAsia="Times New Roman" w:cs="Arial"/>
          <w:color w:val="000000"/>
          <w:shd w:val="clear" w:color="auto" w:fill="FFFFFF"/>
          <w:lang w:val="de-DE"/>
        </w:rPr>
        <w:t xml:space="preserve">.  </w:t>
      </w:r>
      <w:proofErr w:type="spellStart"/>
      <w:r w:rsidRPr="00BB0B97">
        <w:rPr>
          <w:rFonts w:eastAsia="Times New Roman" w:cs="Arial"/>
          <w:color w:val="000000"/>
          <w:shd w:val="clear" w:color="auto" w:fill="FFFFFF"/>
          <w:lang w:val="de-DE"/>
        </w:rPr>
        <w:t>Whence</w:t>
      </w:r>
      <w:proofErr w:type="spellEnd"/>
      <w:r w:rsidRPr="00BB0B97">
        <w:rPr>
          <w:rFonts w:eastAsia="Times New Roman" w:cs="Arial"/>
          <w:color w:val="000000"/>
          <w:shd w:val="clear" w:color="auto" w:fill="FFFFFF"/>
          <w:lang w:val="de-DE"/>
        </w:rPr>
        <w:t xml:space="preserve"> </w:t>
      </w:r>
      <w:proofErr w:type="spellStart"/>
      <w:r w:rsidRPr="00BB0B97">
        <w:rPr>
          <w:rFonts w:eastAsia="Times New Roman" w:cs="Arial"/>
          <w:color w:val="000000"/>
          <w:shd w:val="clear" w:color="auto" w:fill="FFFFFF"/>
          <w:lang w:val="de-DE"/>
        </w:rPr>
        <w:t>does</w:t>
      </w:r>
      <w:proofErr w:type="spellEnd"/>
      <w:r w:rsidRPr="00BB0B97">
        <w:rPr>
          <w:rFonts w:eastAsia="Times New Roman" w:cs="Arial"/>
          <w:color w:val="000000"/>
          <w:shd w:val="clear" w:color="auto" w:fill="FFFFFF"/>
          <w:lang w:val="de-DE"/>
        </w:rPr>
        <w:t xml:space="preserve"> </w:t>
      </w:r>
      <w:proofErr w:type="spellStart"/>
      <w:r w:rsidRPr="00BB0B97">
        <w:rPr>
          <w:rFonts w:eastAsia="Times New Roman" w:cs="Arial"/>
          <w:color w:val="000000"/>
          <w:shd w:val="clear" w:color="auto" w:fill="FFFFFF"/>
          <w:lang w:val="de-DE"/>
        </w:rPr>
        <w:t>it</w:t>
      </w:r>
      <w:proofErr w:type="spellEnd"/>
      <w:r w:rsidRPr="00BB0B97">
        <w:rPr>
          <w:rFonts w:eastAsia="Times New Roman" w:cs="Arial"/>
          <w:color w:val="000000"/>
          <w:shd w:val="clear" w:color="auto" w:fill="FFFFFF"/>
          <w:lang w:val="de-DE"/>
        </w:rPr>
        <w:t xml:space="preserve"> </w:t>
      </w:r>
      <w:proofErr w:type="spellStart"/>
      <w:r w:rsidRPr="00BB0B97">
        <w:rPr>
          <w:rFonts w:eastAsia="Times New Roman" w:cs="Arial"/>
          <w:color w:val="000000"/>
          <w:shd w:val="clear" w:color="auto" w:fill="FFFFFF"/>
          <w:lang w:val="de-DE"/>
        </w:rPr>
        <w:t>come</w:t>
      </w:r>
      <w:proofErr w:type="spellEnd"/>
      <w:r w:rsidRPr="00BB0B97">
        <w:rPr>
          <w:rFonts w:eastAsia="Times New Roman" w:cs="Arial"/>
          <w:color w:val="000000"/>
          <w:shd w:val="clear" w:color="auto" w:fill="FFFFFF"/>
          <w:lang w:val="de-DE"/>
        </w:rPr>
        <w:t xml:space="preserve">? </w:t>
      </w:r>
      <w:proofErr w:type="spellStart"/>
      <w:r w:rsidRPr="00BB0B97">
        <w:rPr>
          <w:rFonts w:eastAsia="Times New Roman" w:cs="Arial"/>
          <w:color w:val="000000"/>
          <w:shd w:val="clear" w:color="auto" w:fill="FFFFFF"/>
          <w:lang w:val="de-DE"/>
        </w:rPr>
        <w:t>What</w:t>
      </w:r>
      <w:proofErr w:type="spellEnd"/>
      <w:r w:rsidRPr="00BB0B97">
        <w:rPr>
          <w:rFonts w:eastAsia="Times New Roman" w:cs="Arial"/>
          <w:color w:val="000000"/>
          <w:shd w:val="clear" w:color="auto" w:fill="FFFFFF"/>
          <w:lang w:val="de-DE"/>
        </w:rPr>
        <w:t xml:space="preserve"> </w:t>
      </w:r>
      <w:proofErr w:type="spellStart"/>
      <w:r w:rsidRPr="00BB0B97">
        <w:rPr>
          <w:rFonts w:eastAsia="Times New Roman" w:cs="Arial"/>
          <w:color w:val="000000"/>
          <w:shd w:val="clear" w:color="auto" w:fill="FFFFFF"/>
          <w:lang w:val="de-DE"/>
        </w:rPr>
        <w:t>is</w:t>
      </w:r>
      <w:proofErr w:type="spellEnd"/>
      <w:r w:rsidRPr="00BB0B97">
        <w:rPr>
          <w:rFonts w:eastAsia="Times New Roman" w:cs="Arial"/>
          <w:color w:val="000000"/>
          <w:shd w:val="clear" w:color="auto" w:fill="FFFFFF"/>
          <w:lang w:val="de-DE"/>
        </w:rPr>
        <w:t xml:space="preserve"> </w:t>
      </w:r>
      <w:proofErr w:type="spellStart"/>
      <w:r w:rsidRPr="00BB0B97">
        <w:rPr>
          <w:rFonts w:eastAsia="Times New Roman" w:cs="Arial"/>
          <w:color w:val="000000"/>
          <w:shd w:val="clear" w:color="auto" w:fill="FFFFFF"/>
          <w:lang w:val="de-DE"/>
        </w:rPr>
        <w:t>it</w:t>
      </w:r>
      <w:proofErr w:type="spellEnd"/>
      <w:r w:rsidRPr="00BB0B97">
        <w:rPr>
          <w:rFonts w:eastAsia="Times New Roman" w:cs="Arial"/>
          <w:color w:val="000000"/>
          <w:shd w:val="clear" w:color="auto" w:fill="FFFFFF"/>
          <w:lang w:val="de-DE"/>
        </w:rPr>
        <w:t xml:space="preserve">?  </w:t>
      </w:r>
      <w:proofErr w:type="spellStart"/>
      <w:r w:rsidRPr="00BB0B97">
        <w:rPr>
          <w:rFonts w:eastAsia="Times New Roman" w:cs="Arial"/>
          <w:color w:val="000000"/>
          <w:shd w:val="clear" w:color="auto" w:fill="FFFFFF"/>
          <w:lang w:val="de-DE"/>
        </w:rPr>
        <w:t>Whither</w:t>
      </w:r>
      <w:proofErr w:type="spellEnd"/>
      <w:r w:rsidRPr="00BB0B97">
        <w:rPr>
          <w:rFonts w:eastAsia="Times New Roman" w:cs="Arial"/>
          <w:color w:val="000000"/>
          <w:shd w:val="clear" w:color="auto" w:fill="FFFFFF"/>
          <w:lang w:val="de-DE"/>
        </w:rPr>
        <w:t xml:space="preserve"> </w:t>
      </w:r>
      <w:proofErr w:type="spellStart"/>
      <w:r w:rsidRPr="00BB0B97">
        <w:rPr>
          <w:rFonts w:eastAsia="Times New Roman" w:cs="Arial"/>
          <w:color w:val="000000"/>
          <w:shd w:val="clear" w:color="auto" w:fill="FFFFFF"/>
          <w:lang w:val="de-DE"/>
        </w:rPr>
        <w:t>does</w:t>
      </w:r>
      <w:proofErr w:type="spellEnd"/>
      <w:r w:rsidRPr="00BB0B97">
        <w:rPr>
          <w:rFonts w:eastAsia="Times New Roman" w:cs="Arial"/>
          <w:color w:val="000000"/>
          <w:shd w:val="clear" w:color="auto" w:fill="FFFFFF"/>
          <w:lang w:val="de-DE"/>
        </w:rPr>
        <w:t xml:space="preserve"> </w:t>
      </w:r>
      <w:proofErr w:type="spellStart"/>
      <w:r w:rsidRPr="00BB0B97">
        <w:rPr>
          <w:rFonts w:eastAsia="Times New Roman" w:cs="Arial"/>
          <w:color w:val="000000"/>
          <w:shd w:val="clear" w:color="auto" w:fill="FFFFFF"/>
          <w:lang w:val="de-DE"/>
        </w:rPr>
        <w:t>it</w:t>
      </w:r>
      <w:proofErr w:type="spellEnd"/>
      <w:r w:rsidRPr="00BB0B97">
        <w:rPr>
          <w:rFonts w:eastAsia="Times New Roman" w:cs="Arial"/>
          <w:color w:val="000000"/>
          <w:shd w:val="clear" w:color="auto" w:fill="FFFFFF"/>
          <w:lang w:val="de-DE"/>
        </w:rPr>
        <w:t xml:space="preserve"> </w:t>
      </w:r>
      <w:proofErr w:type="spellStart"/>
      <w:r w:rsidRPr="00BB0B97">
        <w:rPr>
          <w:rFonts w:eastAsia="Times New Roman" w:cs="Arial"/>
          <w:color w:val="000000"/>
          <w:shd w:val="clear" w:color="auto" w:fill="FFFFFF"/>
          <w:lang w:val="de-DE"/>
        </w:rPr>
        <w:t>tend</w:t>
      </w:r>
      <w:proofErr w:type="spellEnd"/>
      <w:r w:rsidRPr="00BB0B97">
        <w:rPr>
          <w:rFonts w:eastAsia="Times New Roman" w:cs="Arial"/>
          <w:color w:val="000000"/>
          <w:shd w:val="clear" w:color="auto" w:fill="FFFFFF"/>
          <w:lang w:val="de-DE"/>
        </w:rPr>
        <w:t xml:space="preserve">?  </w:t>
      </w:r>
      <w:proofErr w:type="spellStart"/>
      <w:r w:rsidRPr="00BB0B97">
        <w:rPr>
          <w:rFonts w:eastAsia="Times New Roman" w:cs="Arial"/>
          <w:color w:val="000000"/>
          <w:shd w:val="clear" w:color="auto" w:fill="FFFFFF"/>
          <w:lang w:val="de-DE"/>
        </w:rPr>
        <w:t>are</w:t>
      </w:r>
      <w:proofErr w:type="spellEnd"/>
      <w:r w:rsidRPr="00BB0B97">
        <w:rPr>
          <w:rFonts w:eastAsia="Times New Roman" w:cs="Arial"/>
          <w:color w:val="000000"/>
          <w:shd w:val="clear" w:color="auto" w:fill="FFFFFF"/>
          <w:lang w:val="de-DE"/>
        </w:rPr>
        <w:t xml:space="preserve"> </w:t>
      </w:r>
      <w:proofErr w:type="spellStart"/>
      <w:r w:rsidRPr="00BB0B97">
        <w:rPr>
          <w:rFonts w:eastAsia="Times New Roman" w:cs="Arial"/>
          <w:color w:val="000000"/>
          <w:shd w:val="clear" w:color="auto" w:fill="FFFFFF"/>
          <w:lang w:val="de-DE"/>
        </w:rPr>
        <w:t>the</w:t>
      </w:r>
      <w:proofErr w:type="spellEnd"/>
      <w:r w:rsidRPr="00BB0B97">
        <w:rPr>
          <w:rFonts w:eastAsia="Times New Roman" w:cs="Arial"/>
          <w:color w:val="000000"/>
          <w:shd w:val="clear" w:color="auto" w:fill="FFFFFF"/>
          <w:lang w:val="de-DE"/>
        </w:rPr>
        <w:t xml:space="preserve"> </w:t>
      </w:r>
      <w:proofErr w:type="spellStart"/>
      <w:r w:rsidRPr="00BB0B97">
        <w:rPr>
          <w:rFonts w:eastAsia="Times New Roman" w:cs="Arial"/>
          <w:color w:val="000000"/>
          <w:shd w:val="clear" w:color="auto" w:fill="FFFFFF"/>
          <w:lang w:val="de-DE"/>
        </w:rPr>
        <w:t>great</w:t>
      </w:r>
      <w:proofErr w:type="spellEnd"/>
      <w:r w:rsidRPr="00BB0B97">
        <w:rPr>
          <w:rFonts w:eastAsia="Times New Roman" w:cs="Arial"/>
          <w:color w:val="000000"/>
          <w:shd w:val="clear" w:color="auto" w:fill="FFFFFF"/>
          <w:lang w:val="de-DE"/>
        </w:rPr>
        <w:t xml:space="preserve"> </w:t>
      </w:r>
      <w:proofErr w:type="spellStart"/>
      <w:r w:rsidRPr="00BB0B97">
        <w:rPr>
          <w:rFonts w:eastAsia="Times New Roman" w:cs="Arial"/>
          <w:color w:val="000000"/>
          <w:shd w:val="clear" w:color="auto" w:fill="FFFFFF"/>
          <w:lang w:val="de-DE"/>
        </w:rPr>
        <w:t>questions</w:t>
      </w:r>
      <w:proofErr w:type="spellEnd"/>
      <w:r w:rsidRPr="00BB0B97">
        <w:rPr>
          <w:rFonts w:eastAsia="Times New Roman" w:cs="Arial"/>
          <w:color w:val="000000"/>
          <w:shd w:val="clear" w:color="auto" w:fill="FFFFFF"/>
          <w:lang w:val="de-DE"/>
        </w:rPr>
        <w:t xml:space="preserve"> </w:t>
      </w:r>
      <w:proofErr w:type="spellStart"/>
      <w:r w:rsidRPr="00BB0B97">
        <w:rPr>
          <w:rFonts w:eastAsia="Times New Roman" w:cs="Arial"/>
          <w:color w:val="000000"/>
          <w:shd w:val="clear" w:color="auto" w:fill="FFFFFF"/>
          <w:lang w:val="de-DE"/>
        </w:rPr>
        <w:t>which</w:t>
      </w:r>
      <w:proofErr w:type="spellEnd"/>
      <w:r w:rsidRPr="00BB0B97">
        <w:rPr>
          <w:rFonts w:eastAsia="Times New Roman" w:cs="Arial"/>
          <w:color w:val="000000"/>
          <w:shd w:val="clear" w:color="auto" w:fill="FFFFFF"/>
          <w:lang w:val="de-DE"/>
        </w:rPr>
        <w:t xml:space="preserve"> </w:t>
      </w:r>
      <w:proofErr w:type="spellStart"/>
      <w:r w:rsidRPr="00BB0B97">
        <w:rPr>
          <w:rFonts w:eastAsia="Times New Roman" w:cs="Arial"/>
          <w:color w:val="000000"/>
          <w:shd w:val="clear" w:color="auto" w:fill="FFFFFF"/>
          <w:lang w:val="de-DE"/>
        </w:rPr>
        <w:t>the</w:t>
      </w:r>
      <w:proofErr w:type="spellEnd"/>
      <w:r w:rsidRPr="00BB0B97">
        <w:rPr>
          <w:rFonts w:eastAsia="Times New Roman" w:cs="Arial"/>
          <w:color w:val="000000"/>
          <w:shd w:val="clear" w:color="auto" w:fill="FFFFFF"/>
          <w:lang w:val="de-DE"/>
        </w:rPr>
        <w:t xml:space="preserve"> </w:t>
      </w:r>
      <w:proofErr w:type="spellStart"/>
      <w:r w:rsidRPr="00BB0B97">
        <w:rPr>
          <w:rFonts w:eastAsia="Times New Roman" w:cs="Arial"/>
          <w:color w:val="000000"/>
          <w:shd w:val="clear" w:color="auto" w:fill="FFFFFF"/>
          <w:lang w:val="de-DE"/>
        </w:rPr>
        <w:t>sages</w:t>
      </w:r>
      <w:proofErr w:type="spellEnd"/>
      <w:r w:rsidRPr="00BB0B97">
        <w:rPr>
          <w:rFonts w:eastAsia="Times New Roman" w:cs="Arial"/>
          <w:color w:val="000000"/>
          <w:shd w:val="clear" w:color="auto" w:fill="FFFFFF"/>
          <w:lang w:val="de-DE"/>
        </w:rPr>
        <w:t xml:space="preserve"> </w:t>
      </w:r>
      <w:proofErr w:type="spellStart"/>
      <w:r w:rsidRPr="00BB0B97">
        <w:rPr>
          <w:rFonts w:eastAsia="Times New Roman" w:cs="Arial"/>
          <w:color w:val="000000"/>
          <w:shd w:val="clear" w:color="auto" w:fill="FFFFFF"/>
          <w:lang w:val="de-DE"/>
        </w:rPr>
        <w:t>of</w:t>
      </w:r>
      <w:proofErr w:type="spellEnd"/>
      <w:r w:rsidRPr="00BB0B97">
        <w:rPr>
          <w:rFonts w:eastAsia="Times New Roman" w:cs="Arial"/>
          <w:color w:val="000000"/>
          <w:shd w:val="clear" w:color="auto" w:fill="FFFFFF"/>
          <w:lang w:val="de-DE"/>
        </w:rPr>
        <w:t xml:space="preserve"> all </w:t>
      </w:r>
      <w:proofErr w:type="spellStart"/>
      <w:r w:rsidRPr="00BB0B97">
        <w:rPr>
          <w:rFonts w:eastAsia="Times New Roman" w:cs="Arial"/>
          <w:color w:val="000000"/>
          <w:shd w:val="clear" w:color="auto" w:fill="FFFFFF"/>
          <w:lang w:val="de-DE"/>
        </w:rPr>
        <w:t>times</w:t>
      </w:r>
      <w:proofErr w:type="spellEnd"/>
      <w:r w:rsidRPr="00BB0B97">
        <w:rPr>
          <w:rFonts w:eastAsia="Times New Roman" w:cs="Arial"/>
          <w:color w:val="000000"/>
          <w:shd w:val="clear" w:color="auto" w:fill="FFFFFF"/>
          <w:lang w:val="de-DE"/>
        </w:rPr>
        <w:t xml:space="preserve"> </w:t>
      </w:r>
      <w:proofErr w:type="spellStart"/>
      <w:r w:rsidRPr="00BB0B97">
        <w:rPr>
          <w:rFonts w:eastAsia="Times New Roman" w:cs="Arial"/>
          <w:color w:val="000000"/>
          <w:shd w:val="clear" w:color="auto" w:fill="FFFFFF"/>
          <w:lang w:val="de-DE"/>
        </w:rPr>
        <w:t>have</w:t>
      </w:r>
      <w:proofErr w:type="spellEnd"/>
      <w:r w:rsidRPr="00BB0B97">
        <w:rPr>
          <w:rFonts w:eastAsia="Times New Roman" w:cs="Arial"/>
          <w:color w:val="000000"/>
          <w:shd w:val="clear" w:color="auto" w:fill="FFFFFF"/>
          <w:lang w:val="de-DE"/>
        </w:rPr>
        <w:t xml:space="preserve"> </w:t>
      </w:r>
      <w:proofErr w:type="spellStart"/>
      <w:r w:rsidRPr="00BB0B97">
        <w:rPr>
          <w:rFonts w:eastAsia="Times New Roman" w:cs="Arial"/>
          <w:color w:val="000000"/>
          <w:shd w:val="clear" w:color="auto" w:fill="FFFFFF"/>
          <w:lang w:val="de-DE"/>
        </w:rPr>
        <w:t>endeavored</w:t>
      </w:r>
      <w:proofErr w:type="spellEnd"/>
      <w:r w:rsidRPr="00BB0B97">
        <w:rPr>
          <w:rFonts w:eastAsia="Times New Roman" w:cs="Arial"/>
          <w:color w:val="000000"/>
          <w:shd w:val="clear" w:color="auto" w:fill="FFFFFF"/>
          <w:lang w:val="de-DE"/>
        </w:rPr>
        <w:t xml:space="preserve"> </w:t>
      </w:r>
      <w:proofErr w:type="spellStart"/>
      <w:r w:rsidRPr="00BB0B97">
        <w:rPr>
          <w:rFonts w:eastAsia="Times New Roman" w:cs="Arial"/>
          <w:color w:val="000000"/>
          <w:shd w:val="clear" w:color="auto" w:fill="FFFFFF"/>
          <w:lang w:val="de-DE"/>
        </w:rPr>
        <w:t>to</w:t>
      </w:r>
      <w:proofErr w:type="spellEnd"/>
      <w:r w:rsidRPr="00BB0B97">
        <w:rPr>
          <w:rFonts w:eastAsia="Times New Roman" w:cs="Arial"/>
          <w:color w:val="000000"/>
          <w:shd w:val="clear" w:color="auto" w:fill="FFFFFF"/>
          <w:lang w:val="de-DE"/>
        </w:rPr>
        <w:t xml:space="preserve"> </w:t>
      </w:r>
      <w:proofErr w:type="spellStart"/>
      <w:r w:rsidRPr="00BB0B97">
        <w:rPr>
          <w:rFonts w:eastAsia="Times New Roman" w:cs="Arial"/>
          <w:color w:val="000000"/>
          <w:shd w:val="clear" w:color="auto" w:fill="FFFFFF"/>
          <w:lang w:val="de-DE"/>
        </w:rPr>
        <w:t>answer</w:t>
      </w:r>
      <w:proofErr w:type="spellEnd"/>
      <w:r w:rsidRPr="00BB0B97">
        <w:rPr>
          <w:rFonts w:eastAsia="Times New Roman" w:cs="Arial"/>
          <w:color w:val="000000"/>
          <w:shd w:val="clear" w:color="auto" w:fill="FFFFFF"/>
          <w:lang w:val="de-DE"/>
        </w:rPr>
        <w:t>.</w:t>
      </w:r>
    </w:p>
    <w:p w14:paraId="4159F716" w14:textId="77777777" w:rsidR="006E1207" w:rsidRPr="00BB0B97" w:rsidRDefault="006E1207" w:rsidP="006E1207">
      <w:pPr>
        <w:rPr>
          <w:rFonts w:ascii="Arial" w:eastAsia="Times New Roman" w:hAnsi="Arial" w:cs="Arial"/>
          <w:color w:val="000000"/>
          <w:shd w:val="clear" w:color="auto" w:fill="FFFFFF"/>
          <w:lang w:val="de-DE"/>
        </w:rPr>
      </w:pPr>
    </w:p>
    <w:p w14:paraId="12CA90BB" w14:textId="7A38F1EF" w:rsidR="006E1207" w:rsidRDefault="005942C7" w:rsidP="006E1207">
      <w:pPr>
        <w:widowControl w:val="0"/>
        <w:tabs>
          <w:tab w:val="left" w:pos="220"/>
          <w:tab w:val="left" w:pos="720"/>
        </w:tabs>
        <w:autoSpaceDE w:val="0"/>
        <w:autoSpaceDN w:val="0"/>
        <w:adjustRightInd w:val="0"/>
        <w:spacing w:after="240"/>
        <w:jc w:val="both"/>
        <w:rPr>
          <w:lang w:val="de-DE"/>
        </w:rPr>
      </w:pPr>
      <w:r>
        <w:rPr>
          <w:lang w:val="de-DE"/>
        </w:rPr>
        <w:t xml:space="preserve">Hier ist der Ausgangpunkt nicht so sehr </w:t>
      </w:r>
      <w:r w:rsidR="00A32A38">
        <w:rPr>
          <w:lang w:val="de-DE"/>
        </w:rPr>
        <w:t xml:space="preserve">die Vorstellung eines zu lösenden Problems, sondern die Betrachtung des Verhältnisses von Leben und </w:t>
      </w:r>
      <w:r w:rsidR="00CC5A1D">
        <w:rPr>
          <w:lang w:val="de-DE"/>
        </w:rPr>
        <w:t>Schicksal</w:t>
      </w:r>
      <w:r w:rsidR="00A32A38">
        <w:rPr>
          <w:lang w:val="de-DE"/>
        </w:rPr>
        <w:t xml:space="preserve">, von Mensch und </w:t>
      </w:r>
      <w:r w:rsidR="00CC5A1D">
        <w:rPr>
          <w:lang w:val="de-DE"/>
        </w:rPr>
        <w:t>All</w:t>
      </w:r>
      <w:r w:rsidR="00A32A38">
        <w:rPr>
          <w:lang w:val="de-DE"/>
        </w:rPr>
        <w:t>.</w:t>
      </w:r>
      <w:r w:rsidR="00CC5A1D">
        <w:rPr>
          <w:lang w:val="de-DE"/>
        </w:rPr>
        <w:t xml:space="preserve"> Eine mystische Fragestellung wie kaum eine andere. </w:t>
      </w:r>
      <w:r w:rsidR="00AE5D0E">
        <w:rPr>
          <w:lang w:val="de-DE"/>
        </w:rPr>
        <w:t xml:space="preserve">Bedenkt man auch, dass diese Sätze am Anfang eines der </w:t>
      </w:r>
      <w:r w:rsidR="00AE5D0E" w:rsidRPr="00B7582E">
        <w:rPr>
          <w:i/>
          <w:lang w:val="de-DE"/>
        </w:rPr>
        <w:t>Steigerung menschlicher Energie</w:t>
      </w:r>
      <w:r w:rsidR="00AE5D0E">
        <w:rPr>
          <w:lang w:val="de-DE"/>
        </w:rPr>
        <w:t xml:space="preserve"> gewidmeten Aufsatzes stehen, in dem explizit die immer noch v</w:t>
      </w:r>
      <w:r w:rsidR="00B7582E">
        <w:rPr>
          <w:lang w:val="de-DE"/>
        </w:rPr>
        <w:t>on der Wissenschaft diskutierte</w:t>
      </w:r>
      <w:r w:rsidR="00AE5D0E">
        <w:rPr>
          <w:lang w:val="de-DE"/>
        </w:rPr>
        <w:t xml:space="preserve"> Möglichkeit </w:t>
      </w:r>
      <w:r w:rsidR="00AE5D0E" w:rsidRPr="00B7582E">
        <w:rPr>
          <w:lang w:val="de-DE"/>
        </w:rPr>
        <w:t xml:space="preserve">der </w:t>
      </w:r>
      <w:r w:rsidR="00AE5D0E" w:rsidRPr="00B7582E">
        <w:rPr>
          <w:rFonts w:cs="Times New Roman"/>
          <w:lang w:val="de-DE"/>
        </w:rPr>
        <w:t>«</w:t>
      </w:r>
      <w:r w:rsidR="00B7582E" w:rsidRPr="00B7582E">
        <w:rPr>
          <w:rFonts w:cs="Times New Roman"/>
          <w:lang w:val="de-DE"/>
        </w:rPr>
        <w:t>kabellose</w:t>
      </w:r>
      <w:r w:rsidR="00CD1598">
        <w:rPr>
          <w:rFonts w:cs="Times New Roman"/>
          <w:lang w:val="de-DE"/>
        </w:rPr>
        <w:t>(n)</w:t>
      </w:r>
      <w:r w:rsidR="00B7582E" w:rsidRPr="00B7582E">
        <w:rPr>
          <w:rFonts w:cs="Times New Roman"/>
          <w:lang w:val="de-DE"/>
        </w:rPr>
        <w:t xml:space="preserve"> Transmission</w:t>
      </w:r>
      <w:r w:rsidR="00B7582E">
        <w:rPr>
          <w:rFonts w:ascii="Times New Roman" w:hAnsi="Times New Roman" w:cs="Times New Roman"/>
          <w:lang w:val="de-DE"/>
        </w:rPr>
        <w:t xml:space="preserve"> </w:t>
      </w:r>
      <w:r w:rsidR="00B7582E">
        <w:rPr>
          <w:lang w:val="de-DE"/>
        </w:rPr>
        <w:t xml:space="preserve">elektrischer Energie </w:t>
      </w:r>
      <w:r w:rsidR="00CD1598">
        <w:rPr>
          <w:lang w:val="de-DE"/>
        </w:rPr>
        <w:t>in</w:t>
      </w:r>
      <w:r w:rsidR="00B7582E">
        <w:rPr>
          <w:lang w:val="de-DE"/>
        </w:rPr>
        <w:t xml:space="preserve"> jede</w:t>
      </w:r>
      <w:r w:rsidR="00CD1598">
        <w:rPr>
          <w:lang w:val="de-DE"/>
        </w:rPr>
        <w:t>r</w:t>
      </w:r>
      <w:r w:rsidR="00B7582E">
        <w:rPr>
          <w:lang w:val="de-DE"/>
        </w:rPr>
        <w:t xml:space="preserve"> Distanz (</w:t>
      </w:r>
      <w:proofErr w:type="spellStart"/>
      <w:r w:rsidR="00AE5D0E">
        <w:rPr>
          <w:lang w:val="de-DE"/>
        </w:rPr>
        <w:t>transmission</w:t>
      </w:r>
      <w:proofErr w:type="spellEnd"/>
      <w:r w:rsidR="00AE5D0E">
        <w:rPr>
          <w:lang w:val="de-DE"/>
        </w:rPr>
        <w:t xml:space="preserve"> </w:t>
      </w:r>
      <w:proofErr w:type="spellStart"/>
      <w:r w:rsidR="00AE5D0E">
        <w:rPr>
          <w:lang w:val="de-DE"/>
        </w:rPr>
        <w:t>without</w:t>
      </w:r>
      <w:proofErr w:type="spellEnd"/>
      <w:r w:rsidR="00AE5D0E">
        <w:rPr>
          <w:lang w:val="de-DE"/>
        </w:rPr>
        <w:t xml:space="preserve"> </w:t>
      </w:r>
      <w:proofErr w:type="spellStart"/>
      <w:r w:rsidR="00AE5D0E">
        <w:rPr>
          <w:lang w:val="de-DE"/>
        </w:rPr>
        <w:t>wires</w:t>
      </w:r>
      <w:proofErr w:type="spellEnd"/>
      <w:r w:rsidR="00AE5D0E">
        <w:rPr>
          <w:lang w:val="de-DE"/>
        </w:rPr>
        <w:t xml:space="preserve"> </w:t>
      </w:r>
      <w:proofErr w:type="spellStart"/>
      <w:r w:rsidR="00AE5D0E">
        <w:rPr>
          <w:lang w:val="de-DE"/>
        </w:rPr>
        <w:t>of</w:t>
      </w:r>
      <w:proofErr w:type="spellEnd"/>
      <w:r w:rsidR="00AE5D0E">
        <w:rPr>
          <w:lang w:val="de-DE"/>
        </w:rPr>
        <w:t xml:space="preserve"> </w:t>
      </w:r>
      <w:proofErr w:type="spellStart"/>
      <w:r w:rsidR="00AE5D0E">
        <w:rPr>
          <w:lang w:val="de-DE"/>
        </w:rPr>
        <w:t>electrical</w:t>
      </w:r>
      <w:proofErr w:type="spellEnd"/>
      <w:r w:rsidR="00AE5D0E">
        <w:rPr>
          <w:lang w:val="de-DE"/>
        </w:rPr>
        <w:t xml:space="preserve"> </w:t>
      </w:r>
      <w:proofErr w:type="spellStart"/>
      <w:r w:rsidR="00AE5D0E">
        <w:rPr>
          <w:lang w:val="de-DE"/>
        </w:rPr>
        <w:t>energy</w:t>
      </w:r>
      <w:proofErr w:type="spellEnd"/>
      <w:r w:rsidR="00AE5D0E">
        <w:rPr>
          <w:lang w:val="de-DE"/>
        </w:rPr>
        <w:t xml:space="preserve"> </w:t>
      </w:r>
      <w:proofErr w:type="spellStart"/>
      <w:r w:rsidR="00AE5D0E">
        <w:rPr>
          <w:lang w:val="de-DE"/>
        </w:rPr>
        <w:t>to</w:t>
      </w:r>
      <w:proofErr w:type="spellEnd"/>
      <w:r w:rsidR="00AE5D0E">
        <w:rPr>
          <w:lang w:val="de-DE"/>
        </w:rPr>
        <w:t xml:space="preserve"> </w:t>
      </w:r>
      <w:proofErr w:type="spellStart"/>
      <w:r w:rsidR="00AE5D0E">
        <w:rPr>
          <w:lang w:val="de-DE"/>
        </w:rPr>
        <w:t>any</w:t>
      </w:r>
      <w:proofErr w:type="spellEnd"/>
      <w:r w:rsidR="00AE5D0E">
        <w:rPr>
          <w:lang w:val="de-DE"/>
        </w:rPr>
        <w:t xml:space="preserve"> </w:t>
      </w:r>
      <w:proofErr w:type="spellStart"/>
      <w:r w:rsidR="00AE5D0E">
        <w:rPr>
          <w:lang w:val="de-DE"/>
        </w:rPr>
        <w:t>distance</w:t>
      </w:r>
      <w:proofErr w:type="spellEnd"/>
      <w:r w:rsidR="00B7582E">
        <w:rPr>
          <w:lang w:val="de-DE"/>
        </w:rPr>
        <w:t>)</w:t>
      </w:r>
      <w:r w:rsidR="00AE5D0E">
        <w:rPr>
          <w:rFonts w:ascii="Times New Roman" w:hAnsi="Times New Roman" w:cs="Times New Roman"/>
          <w:lang w:val="de-DE"/>
        </w:rPr>
        <w:t>»</w:t>
      </w:r>
      <w:r w:rsidR="00AE5D0E">
        <w:rPr>
          <w:lang w:val="de-DE"/>
        </w:rPr>
        <w:t xml:space="preserve"> besprochen wird, so </w:t>
      </w:r>
      <w:r w:rsidR="00B7582E">
        <w:rPr>
          <w:lang w:val="de-DE"/>
        </w:rPr>
        <w:t xml:space="preserve">kann man vermuten, dass </w:t>
      </w:r>
      <w:proofErr w:type="spellStart"/>
      <w:r w:rsidR="00B7582E">
        <w:rPr>
          <w:lang w:val="de-DE"/>
        </w:rPr>
        <w:t>Teslas</w:t>
      </w:r>
      <w:proofErr w:type="spellEnd"/>
      <w:r w:rsidR="00B7582E">
        <w:rPr>
          <w:lang w:val="de-DE"/>
        </w:rPr>
        <w:t xml:space="preserve"> Experimente den Theorien und den Experimenten der Okkultisten des späten 19. Jahrhunderts eine wissenschaftlich-technische Form geben wollten.</w:t>
      </w:r>
    </w:p>
    <w:p w14:paraId="1AB12FF2" w14:textId="7838294E" w:rsidR="00B7582E" w:rsidRPr="00127FF6" w:rsidRDefault="00B7582E" w:rsidP="006E1207">
      <w:pPr>
        <w:widowControl w:val="0"/>
        <w:tabs>
          <w:tab w:val="left" w:pos="220"/>
          <w:tab w:val="left" w:pos="720"/>
        </w:tabs>
        <w:autoSpaceDE w:val="0"/>
        <w:autoSpaceDN w:val="0"/>
        <w:adjustRightInd w:val="0"/>
        <w:spacing w:after="240"/>
        <w:jc w:val="both"/>
        <w:rPr>
          <w:lang w:val="de-DE"/>
        </w:rPr>
      </w:pPr>
      <w:r>
        <w:rPr>
          <w:lang w:val="de-DE"/>
        </w:rPr>
        <w:t xml:space="preserve">Ich habe es schon gesagt: es ist ein unübersichtliches Thema. Wir werden in den nächsten zwei Jahren die literarischen, philosophischen und kulturellen </w:t>
      </w:r>
      <w:r w:rsidR="003C197B">
        <w:rPr>
          <w:lang w:val="de-DE"/>
        </w:rPr>
        <w:t>Implikationen der Beziehungen von Mystik und Wissenschaft untersuchen. Ich erlaube mi</w:t>
      </w:r>
      <w:r w:rsidR="00CD1598">
        <w:rPr>
          <w:lang w:val="de-DE"/>
        </w:rPr>
        <w:t>r</w:t>
      </w:r>
      <w:r w:rsidR="003C197B">
        <w:rPr>
          <w:lang w:val="de-DE"/>
        </w:rPr>
        <w:t xml:space="preserve"> aber</w:t>
      </w:r>
      <w:r w:rsidR="00CD1598">
        <w:rPr>
          <w:lang w:val="de-DE"/>
        </w:rPr>
        <w:t>,</w:t>
      </w:r>
      <w:r w:rsidR="003C197B">
        <w:rPr>
          <w:lang w:val="de-DE"/>
        </w:rPr>
        <w:t xml:space="preserve"> gegen jede rhetorische Regel mit einer Frage zu schließen. Eine Frage</w:t>
      </w:r>
      <w:r w:rsidR="00CD1598">
        <w:rPr>
          <w:lang w:val="de-DE"/>
        </w:rPr>
        <w:t>,</w:t>
      </w:r>
      <w:r w:rsidR="003C197B">
        <w:rPr>
          <w:lang w:val="de-DE"/>
        </w:rPr>
        <w:t xml:space="preserve"> </w:t>
      </w:r>
      <w:r w:rsidR="00CD1598">
        <w:rPr>
          <w:lang w:val="de-DE"/>
        </w:rPr>
        <w:t>auf</w:t>
      </w:r>
      <w:r w:rsidR="003C197B">
        <w:rPr>
          <w:lang w:val="de-DE"/>
        </w:rPr>
        <w:t xml:space="preserve"> d</w:t>
      </w:r>
      <w:r w:rsidR="00CD1598">
        <w:rPr>
          <w:lang w:val="de-DE"/>
        </w:rPr>
        <w:t>ie</w:t>
      </w:r>
      <w:r w:rsidR="003C197B">
        <w:rPr>
          <w:lang w:val="de-DE"/>
        </w:rPr>
        <w:t xml:space="preserve"> ich persönlich keine Antwort </w:t>
      </w:r>
      <w:r w:rsidR="00CD1598">
        <w:rPr>
          <w:lang w:val="de-DE"/>
        </w:rPr>
        <w:t>habe</w:t>
      </w:r>
      <w:r w:rsidR="003C197B">
        <w:rPr>
          <w:lang w:val="de-DE"/>
        </w:rPr>
        <w:t>: wieso ist eine so zentrale Dimension der abend</w:t>
      </w:r>
      <w:r w:rsidR="00CD1598">
        <w:rPr>
          <w:lang w:val="de-DE"/>
        </w:rPr>
        <w:t>ländischen Kultur des 19. u</w:t>
      </w:r>
      <w:r w:rsidR="003C197B">
        <w:rPr>
          <w:lang w:val="de-DE"/>
        </w:rPr>
        <w:t xml:space="preserve">nd 20. Jahrhunderts so völlig </w:t>
      </w:r>
      <w:r w:rsidR="00CD1598">
        <w:rPr>
          <w:lang w:val="de-DE"/>
        </w:rPr>
        <w:t>aus</w:t>
      </w:r>
      <w:r w:rsidR="003C197B">
        <w:rPr>
          <w:lang w:val="de-DE"/>
        </w:rPr>
        <w:t xml:space="preserve"> unserem Bewusstsein verschwunden? Ich hoffe</w:t>
      </w:r>
      <w:r w:rsidR="00CD1598">
        <w:rPr>
          <w:lang w:val="de-DE"/>
        </w:rPr>
        <w:t>,</w:t>
      </w:r>
      <w:r w:rsidR="003C197B">
        <w:rPr>
          <w:lang w:val="de-DE"/>
        </w:rPr>
        <w:t xml:space="preserve"> wir werden am Ende unserer Forschungen auch eine </w:t>
      </w:r>
      <w:r w:rsidR="00CD1598">
        <w:rPr>
          <w:lang w:val="de-DE"/>
        </w:rPr>
        <w:t>zu</w:t>
      </w:r>
      <w:r w:rsidR="003C197B">
        <w:rPr>
          <w:lang w:val="de-DE"/>
        </w:rPr>
        <w:t>mindest partielle Antwort auf diese Frage</w:t>
      </w:r>
      <w:r w:rsidR="00CD1598">
        <w:rPr>
          <w:lang w:val="de-DE"/>
        </w:rPr>
        <w:t xml:space="preserve"> gefunden haben</w:t>
      </w:r>
      <w:r w:rsidR="003C197B">
        <w:rPr>
          <w:lang w:val="de-DE"/>
        </w:rPr>
        <w:t>.</w:t>
      </w:r>
    </w:p>
    <w:sectPr w:rsidR="00B7582E" w:rsidRPr="00127FF6" w:rsidSect="00C30AF9">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532D52" w14:textId="77777777" w:rsidR="00A76A7C" w:rsidRDefault="00A76A7C" w:rsidP="00846B42">
      <w:r>
        <w:separator/>
      </w:r>
    </w:p>
  </w:endnote>
  <w:endnote w:type="continuationSeparator" w:id="0">
    <w:p w14:paraId="299E170D" w14:textId="77777777" w:rsidR="00A76A7C" w:rsidRDefault="00A76A7C" w:rsidP="00846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A1589B" w14:textId="77777777" w:rsidR="00A76A7C" w:rsidRDefault="00A76A7C" w:rsidP="00846B42">
      <w:r>
        <w:separator/>
      </w:r>
    </w:p>
  </w:footnote>
  <w:footnote w:type="continuationSeparator" w:id="0">
    <w:p w14:paraId="77D707F0" w14:textId="77777777" w:rsidR="00A76A7C" w:rsidRDefault="00A76A7C" w:rsidP="00846B42">
      <w:r>
        <w:continuationSeparator/>
      </w:r>
    </w:p>
  </w:footnote>
  <w:footnote w:id="1">
    <w:p w14:paraId="42822AC4" w14:textId="2021980D" w:rsidR="004D2030" w:rsidRPr="009E704B" w:rsidRDefault="004D2030">
      <w:pPr>
        <w:pStyle w:val="Testonotaapidipagina"/>
        <w:rPr>
          <w:sz w:val="20"/>
          <w:szCs w:val="20"/>
          <w:lang w:val="de-DE"/>
        </w:rPr>
      </w:pPr>
      <w:r w:rsidRPr="009E704B">
        <w:rPr>
          <w:rStyle w:val="Rimandonotaapidipagina"/>
          <w:sz w:val="20"/>
          <w:szCs w:val="20"/>
        </w:rPr>
        <w:footnoteRef/>
      </w:r>
      <w:r w:rsidRPr="00BB0B97">
        <w:rPr>
          <w:sz w:val="20"/>
          <w:szCs w:val="20"/>
          <w:lang w:val="de-DE"/>
        </w:rPr>
        <w:t xml:space="preserve"> </w:t>
      </w:r>
      <w:r w:rsidRPr="009E704B">
        <w:rPr>
          <w:sz w:val="20"/>
          <w:szCs w:val="20"/>
          <w:lang w:val="de-DE"/>
        </w:rPr>
        <w:t xml:space="preserve">Uwe Spörl: </w:t>
      </w:r>
      <w:r w:rsidRPr="009E704B">
        <w:rPr>
          <w:i/>
          <w:sz w:val="20"/>
          <w:szCs w:val="20"/>
          <w:lang w:val="de-DE"/>
        </w:rPr>
        <w:t>Gottlose Mystik in der deutschen Literatur um die Jahrhundertwende</w:t>
      </w:r>
      <w:r w:rsidRPr="009E704B">
        <w:rPr>
          <w:sz w:val="20"/>
          <w:szCs w:val="20"/>
          <w:lang w:val="de-DE"/>
        </w:rPr>
        <w:t>, Sc</w:t>
      </w:r>
      <w:r>
        <w:rPr>
          <w:sz w:val="20"/>
          <w:szCs w:val="20"/>
          <w:lang w:val="de-DE"/>
        </w:rPr>
        <w:t>h</w:t>
      </w:r>
      <w:r w:rsidRPr="009E704B">
        <w:rPr>
          <w:sz w:val="20"/>
          <w:szCs w:val="20"/>
          <w:lang w:val="de-DE"/>
        </w:rPr>
        <w:t>öning, Paderborn 1997, S. 10.</w:t>
      </w:r>
    </w:p>
  </w:footnote>
  <w:footnote w:id="2">
    <w:p w14:paraId="68F38A44" w14:textId="77777777" w:rsidR="004D2030" w:rsidRPr="00BE402C" w:rsidRDefault="004D2030" w:rsidP="00B82579">
      <w:pPr>
        <w:pStyle w:val="Testonotaapidipagina"/>
        <w:rPr>
          <w:sz w:val="20"/>
          <w:szCs w:val="20"/>
          <w:lang w:val="de-DE"/>
        </w:rPr>
      </w:pPr>
      <w:r w:rsidRPr="00BE402C">
        <w:rPr>
          <w:rStyle w:val="Rimandonotaapidipagina"/>
          <w:sz w:val="20"/>
          <w:szCs w:val="20"/>
        </w:rPr>
        <w:footnoteRef/>
      </w:r>
      <w:r w:rsidRPr="00BB0B97">
        <w:rPr>
          <w:sz w:val="20"/>
          <w:szCs w:val="20"/>
          <w:lang w:val="de-DE"/>
        </w:rPr>
        <w:t xml:space="preserve"> </w:t>
      </w:r>
      <w:r w:rsidRPr="00BE402C">
        <w:rPr>
          <w:sz w:val="20"/>
          <w:szCs w:val="20"/>
          <w:lang w:val="de-DE"/>
        </w:rPr>
        <w:t xml:space="preserve">Paul Bourget, </w:t>
      </w:r>
      <w:r w:rsidRPr="00BE402C">
        <w:rPr>
          <w:i/>
          <w:sz w:val="20"/>
          <w:szCs w:val="20"/>
          <w:lang w:val="de-DE"/>
        </w:rPr>
        <w:t xml:space="preserve">Essais de </w:t>
      </w:r>
      <w:proofErr w:type="spellStart"/>
      <w:r w:rsidRPr="00BE402C">
        <w:rPr>
          <w:i/>
          <w:sz w:val="20"/>
          <w:szCs w:val="20"/>
          <w:lang w:val="de-DE"/>
        </w:rPr>
        <w:t>psychologie</w:t>
      </w:r>
      <w:proofErr w:type="spellEnd"/>
      <w:r w:rsidRPr="00BE402C">
        <w:rPr>
          <w:i/>
          <w:sz w:val="20"/>
          <w:szCs w:val="20"/>
          <w:lang w:val="de-DE"/>
        </w:rPr>
        <w:t xml:space="preserve"> </w:t>
      </w:r>
      <w:proofErr w:type="spellStart"/>
      <w:r w:rsidRPr="00BE402C">
        <w:rPr>
          <w:i/>
          <w:sz w:val="20"/>
          <w:szCs w:val="20"/>
          <w:lang w:val="de-DE"/>
        </w:rPr>
        <w:t>contemporaine</w:t>
      </w:r>
      <w:proofErr w:type="spellEnd"/>
      <w:r w:rsidRPr="00BE402C">
        <w:rPr>
          <w:sz w:val="20"/>
          <w:szCs w:val="20"/>
          <w:lang w:val="de-DE"/>
        </w:rPr>
        <w:t xml:space="preserve">, </w:t>
      </w:r>
      <w:proofErr w:type="spellStart"/>
      <w:r w:rsidRPr="00BE402C">
        <w:rPr>
          <w:sz w:val="20"/>
          <w:szCs w:val="20"/>
          <w:lang w:val="de-DE"/>
        </w:rPr>
        <w:t>Lemerre</w:t>
      </w:r>
      <w:proofErr w:type="spellEnd"/>
      <w:r w:rsidRPr="00BE402C">
        <w:rPr>
          <w:sz w:val="20"/>
          <w:szCs w:val="20"/>
          <w:lang w:val="de-DE"/>
        </w:rPr>
        <w:t xml:space="preserve">, </w:t>
      </w:r>
      <w:proofErr w:type="spellStart"/>
      <w:r w:rsidRPr="00BE402C">
        <w:rPr>
          <w:sz w:val="20"/>
          <w:szCs w:val="20"/>
          <w:lang w:val="de-DE"/>
        </w:rPr>
        <w:t>paris</w:t>
      </w:r>
      <w:proofErr w:type="spellEnd"/>
      <w:r w:rsidRPr="00BE402C">
        <w:rPr>
          <w:sz w:val="20"/>
          <w:szCs w:val="20"/>
          <w:lang w:val="de-DE"/>
        </w:rPr>
        <w:t xml:space="preserve"> 1884, S. 19-20.</w:t>
      </w:r>
    </w:p>
  </w:footnote>
  <w:footnote w:id="3">
    <w:p w14:paraId="3C8F182E" w14:textId="3E4EE490" w:rsidR="004D2030" w:rsidRPr="00A64A8A" w:rsidRDefault="004D2030">
      <w:pPr>
        <w:pStyle w:val="Testonotaapidipagina"/>
        <w:rPr>
          <w:sz w:val="20"/>
          <w:szCs w:val="20"/>
          <w:lang w:val="de-DE"/>
        </w:rPr>
      </w:pPr>
      <w:r w:rsidRPr="00A64A8A">
        <w:rPr>
          <w:rStyle w:val="Rimandonotaapidipagina"/>
          <w:sz w:val="20"/>
          <w:szCs w:val="20"/>
        </w:rPr>
        <w:footnoteRef/>
      </w:r>
      <w:r w:rsidRPr="00BB0B97">
        <w:rPr>
          <w:sz w:val="20"/>
          <w:szCs w:val="20"/>
          <w:lang w:val="de-DE"/>
        </w:rPr>
        <w:t xml:space="preserve"> </w:t>
      </w:r>
      <w:r w:rsidRPr="00A64A8A">
        <w:rPr>
          <w:sz w:val="20"/>
          <w:szCs w:val="20"/>
          <w:lang w:val="de-DE"/>
        </w:rPr>
        <w:t xml:space="preserve">Ernst Haeckel, Die Welt-Rätsel, in Gemeinverständliche Werke, hrsg. von Heinrich Schmidt-Jena, 6 </w:t>
      </w:r>
      <w:proofErr w:type="spellStart"/>
      <w:r w:rsidRPr="00A64A8A">
        <w:rPr>
          <w:sz w:val="20"/>
          <w:szCs w:val="20"/>
          <w:lang w:val="de-DE"/>
        </w:rPr>
        <w:t>Bdd</w:t>
      </w:r>
      <w:proofErr w:type="spellEnd"/>
      <w:r w:rsidRPr="00A64A8A">
        <w:rPr>
          <w:sz w:val="20"/>
          <w:szCs w:val="20"/>
          <w:lang w:val="de-DE"/>
        </w:rPr>
        <w:t>., Kröner und Henschel, Leipzig und Berlin 1924, III, S. 196 ff.</w:t>
      </w:r>
    </w:p>
  </w:footnote>
  <w:footnote w:id="4">
    <w:p w14:paraId="3ED950FA" w14:textId="3E44FF01" w:rsidR="004D2030" w:rsidRPr="007618EA" w:rsidRDefault="004D2030">
      <w:pPr>
        <w:pStyle w:val="Testonotaapidipagina"/>
        <w:rPr>
          <w:lang w:val="de-DE"/>
        </w:rPr>
      </w:pPr>
      <w:r w:rsidRPr="00A64A8A">
        <w:rPr>
          <w:rStyle w:val="Rimandonotaapidipagina"/>
          <w:sz w:val="20"/>
          <w:szCs w:val="20"/>
        </w:rPr>
        <w:footnoteRef/>
      </w:r>
      <w:r w:rsidRPr="00BB0B97">
        <w:rPr>
          <w:sz w:val="20"/>
          <w:szCs w:val="20"/>
          <w:lang w:val="de-DE"/>
        </w:rPr>
        <w:t xml:space="preserve"> </w:t>
      </w:r>
      <w:r w:rsidRPr="00A64A8A">
        <w:rPr>
          <w:sz w:val="20"/>
          <w:szCs w:val="20"/>
          <w:lang w:val="de-DE"/>
        </w:rPr>
        <w:t xml:space="preserve">Sigmund Freud, </w:t>
      </w:r>
      <w:r w:rsidRPr="00A64A8A">
        <w:rPr>
          <w:i/>
          <w:sz w:val="20"/>
          <w:szCs w:val="20"/>
          <w:lang w:val="de-DE"/>
        </w:rPr>
        <w:t>Jenseits des Lustprinzips</w:t>
      </w:r>
      <w:r w:rsidRPr="00A64A8A">
        <w:rPr>
          <w:sz w:val="20"/>
          <w:szCs w:val="20"/>
          <w:lang w:val="de-DE"/>
        </w:rPr>
        <w:t xml:space="preserve">, in </w:t>
      </w:r>
      <w:r w:rsidRPr="00A64A8A">
        <w:rPr>
          <w:i/>
          <w:sz w:val="20"/>
          <w:szCs w:val="20"/>
          <w:lang w:val="de-DE"/>
        </w:rPr>
        <w:t>Gesammelte Werke</w:t>
      </w:r>
      <w:r w:rsidRPr="00A64A8A">
        <w:rPr>
          <w:sz w:val="20"/>
          <w:szCs w:val="20"/>
          <w:lang w:val="de-DE"/>
        </w:rPr>
        <w:t>, hrsg. von Anna Freud et al., Fischer, Frankfurt a.M. 1990 (erste Ausgabe, Imago, London 1940), XIII, S. 48 ff.</w:t>
      </w:r>
    </w:p>
  </w:footnote>
  <w:footnote w:id="5">
    <w:p w14:paraId="6E9E658F" w14:textId="77BE9291" w:rsidR="004D2030" w:rsidRPr="003125AD" w:rsidRDefault="004D2030">
      <w:pPr>
        <w:pStyle w:val="Testonotaapidipagina"/>
        <w:rPr>
          <w:sz w:val="20"/>
          <w:szCs w:val="20"/>
          <w:lang w:val="de-DE"/>
        </w:rPr>
      </w:pPr>
      <w:r w:rsidRPr="003125AD">
        <w:rPr>
          <w:rStyle w:val="Rimandonotaapidipagina"/>
          <w:sz w:val="20"/>
          <w:szCs w:val="20"/>
        </w:rPr>
        <w:footnoteRef/>
      </w:r>
      <w:r w:rsidRPr="00BB0B97">
        <w:rPr>
          <w:sz w:val="20"/>
          <w:szCs w:val="20"/>
          <w:lang w:val="de-DE"/>
        </w:rPr>
        <w:t xml:space="preserve"> </w:t>
      </w:r>
      <w:r>
        <w:rPr>
          <w:sz w:val="20"/>
          <w:szCs w:val="20"/>
          <w:lang w:val="de-DE"/>
        </w:rPr>
        <w:t xml:space="preserve">Carl du </w:t>
      </w:r>
      <w:proofErr w:type="spellStart"/>
      <w:r>
        <w:rPr>
          <w:sz w:val="20"/>
          <w:szCs w:val="20"/>
          <w:lang w:val="de-DE"/>
        </w:rPr>
        <w:t>Prel</w:t>
      </w:r>
      <w:proofErr w:type="spellEnd"/>
      <w:r>
        <w:rPr>
          <w:sz w:val="20"/>
          <w:szCs w:val="20"/>
          <w:lang w:val="de-DE"/>
        </w:rPr>
        <w:t xml:space="preserve">, </w:t>
      </w:r>
      <w:r w:rsidRPr="003125AD">
        <w:rPr>
          <w:i/>
          <w:sz w:val="20"/>
          <w:szCs w:val="20"/>
          <w:lang w:val="de-DE"/>
        </w:rPr>
        <w:t>Das Rätsel des Menschen</w:t>
      </w:r>
      <w:r w:rsidRPr="003125AD">
        <w:rPr>
          <w:sz w:val="20"/>
          <w:szCs w:val="20"/>
          <w:lang w:val="de-DE"/>
        </w:rPr>
        <w:t>, Reclam, Leipzig 1892, S. 17</w:t>
      </w:r>
    </w:p>
  </w:footnote>
  <w:footnote w:id="6">
    <w:p w14:paraId="1F15EE7F" w14:textId="6657EC19" w:rsidR="004D2030" w:rsidRPr="001D6A18" w:rsidRDefault="004D2030">
      <w:pPr>
        <w:pStyle w:val="Testonotaapidipagina"/>
        <w:rPr>
          <w:sz w:val="20"/>
          <w:szCs w:val="20"/>
          <w:lang w:val="de-DE"/>
        </w:rPr>
      </w:pPr>
      <w:r w:rsidRPr="001D6A18">
        <w:rPr>
          <w:rStyle w:val="Rimandonotaapidipagina"/>
          <w:sz w:val="20"/>
          <w:szCs w:val="20"/>
        </w:rPr>
        <w:footnoteRef/>
      </w:r>
      <w:r w:rsidRPr="00BB0B97">
        <w:rPr>
          <w:sz w:val="20"/>
          <w:szCs w:val="20"/>
          <w:lang w:val="de-DE"/>
        </w:rPr>
        <w:t xml:space="preserve"> Antonio Fogazzaro, Lettera a </w:t>
      </w:r>
    </w:p>
  </w:footnote>
  <w:footnote w:id="7">
    <w:p w14:paraId="78D92566" w14:textId="2FDF45A3" w:rsidR="004D2030" w:rsidRPr="007F113E" w:rsidRDefault="004D2030">
      <w:pPr>
        <w:pStyle w:val="Testonotaapidipagina"/>
        <w:rPr>
          <w:sz w:val="20"/>
          <w:szCs w:val="20"/>
          <w:lang w:val="de-DE"/>
        </w:rPr>
      </w:pPr>
      <w:r w:rsidRPr="007F113E">
        <w:rPr>
          <w:rStyle w:val="Rimandonotaapidipagina"/>
          <w:sz w:val="20"/>
          <w:szCs w:val="20"/>
        </w:rPr>
        <w:footnoteRef/>
      </w:r>
      <w:r w:rsidRPr="00BB0B97">
        <w:rPr>
          <w:sz w:val="20"/>
          <w:szCs w:val="20"/>
          <w:lang w:val="de-DE"/>
        </w:rPr>
        <w:t xml:space="preserve"> </w:t>
      </w:r>
      <w:r w:rsidRPr="007F113E">
        <w:rPr>
          <w:sz w:val="20"/>
          <w:szCs w:val="20"/>
          <w:lang w:val="de-DE"/>
        </w:rPr>
        <w:t xml:space="preserve">Carl du </w:t>
      </w:r>
      <w:proofErr w:type="spellStart"/>
      <w:r w:rsidRPr="007F113E">
        <w:rPr>
          <w:sz w:val="20"/>
          <w:szCs w:val="20"/>
          <w:lang w:val="de-DE"/>
        </w:rPr>
        <w:t>Prel</w:t>
      </w:r>
      <w:proofErr w:type="spellEnd"/>
      <w:r w:rsidRPr="007F113E">
        <w:rPr>
          <w:sz w:val="20"/>
          <w:szCs w:val="20"/>
          <w:lang w:val="de-DE"/>
        </w:rPr>
        <w:t xml:space="preserve">, </w:t>
      </w:r>
      <w:r w:rsidRPr="007F113E">
        <w:rPr>
          <w:i/>
          <w:sz w:val="20"/>
          <w:szCs w:val="20"/>
          <w:lang w:val="de-DE"/>
        </w:rPr>
        <w:t>Die Magie als Naturwissenschaft</w:t>
      </w:r>
      <w:r w:rsidRPr="007F113E">
        <w:rPr>
          <w:sz w:val="20"/>
          <w:szCs w:val="20"/>
          <w:lang w:val="de-DE"/>
        </w:rPr>
        <w:t xml:space="preserve">, 2 Bde., </w:t>
      </w:r>
      <w:proofErr w:type="spellStart"/>
      <w:r w:rsidRPr="007F113E">
        <w:rPr>
          <w:sz w:val="20"/>
          <w:szCs w:val="20"/>
          <w:lang w:val="de-DE"/>
        </w:rPr>
        <w:t>Costenoble</w:t>
      </w:r>
      <w:proofErr w:type="spellEnd"/>
      <w:r w:rsidRPr="007F113E">
        <w:rPr>
          <w:sz w:val="20"/>
          <w:szCs w:val="20"/>
          <w:lang w:val="de-DE"/>
        </w:rPr>
        <w:t>, Jena 1899, Teil I: Die magische Physik, S. 14.</w:t>
      </w:r>
    </w:p>
  </w:footnote>
  <w:footnote w:id="8">
    <w:p w14:paraId="5B30F491" w14:textId="5D562376" w:rsidR="004D2030" w:rsidRPr="002357B6" w:rsidRDefault="004D2030">
      <w:pPr>
        <w:pStyle w:val="Testonotaapidipagina"/>
        <w:rPr>
          <w:sz w:val="20"/>
          <w:szCs w:val="20"/>
          <w:lang w:val="de-DE"/>
        </w:rPr>
      </w:pPr>
      <w:r w:rsidRPr="002357B6">
        <w:rPr>
          <w:rStyle w:val="Rimandonotaapidipagina"/>
          <w:sz w:val="20"/>
          <w:szCs w:val="20"/>
        </w:rPr>
        <w:footnoteRef/>
      </w:r>
      <w:r w:rsidRPr="002357B6">
        <w:rPr>
          <w:sz w:val="20"/>
          <w:szCs w:val="20"/>
        </w:rPr>
        <w:t xml:space="preserve"> </w:t>
      </w:r>
      <w:r w:rsidRPr="002357B6">
        <w:rPr>
          <w:sz w:val="20"/>
          <w:szCs w:val="20"/>
          <w:lang w:val="de-DE"/>
        </w:rPr>
        <w:t xml:space="preserve">René </w:t>
      </w:r>
      <w:proofErr w:type="spellStart"/>
      <w:r w:rsidRPr="002357B6">
        <w:rPr>
          <w:sz w:val="20"/>
          <w:szCs w:val="20"/>
          <w:lang w:val="de-DE"/>
        </w:rPr>
        <w:t>Guénon</w:t>
      </w:r>
      <w:proofErr w:type="spellEnd"/>
      <w:r w:rsidRPr="002357B6">
        <w:rPr>
          <w:sz w:val="20"/>
          <w:szCs w:val="20"/>
          <w:lang w:val="de-DE"/>
        </w:rPr>
        <w:t xml:space="preserve">, </w:t>
      </w:r>
      <w:r w:rsidRPr="002357B6">
        <w:rPr>
          <w:i/>
          <w:sz w:val="20"/>
          <w:szCs w:val="20"/>
          <w:lang w:val="de-DE"/>
        </w:rPr>
        <w:t xml:space="preserve">Le </w:t>
      </w:r>
      <w:proofErr w:type="spellStart"/>
      <w:r w:rsidRPr="002357B6">
        <w:rPr>
          <w:i/>
          <w:sz w:val="20"/>
          <w:szCs w:val="20"/>
          <w:lang w:val="de-DE"/>
        </w:rPr>
        <w:t>théosophisme</w:t>
      </w:r>
      <w:proofErr w:type="spellEnd"/>
      <w:r w:rsidRPr="002357B6">
        <w:rPr>
          <w:i/>
          <w:sz w:val="20"/>
          <w:szCs w:val="20"/>
          <w:lang w:val="de-DE"/>
        </w:rPr>
        <w:t xml:space="preserve">. </w:t>
      </w:r>
      <w:proofErr w:type="spellStart"/>
      <w:r w:rsidRPr="002357B6">
        <w:rPr>
          <w:i/>
          <w:sz w:val="20"/>
          <w:szCs w:val="20"/>
          <w:lang w:val="de-DE"/>
        </w:rPr>
        <w:t>Histoire</w:t>
      </w:r>
      <w:proofErr w:type="spellEnd"/>
      <w:r w:rsidRPr="002357B6">
        <w:rPr>
          <w:i/>
          <w:sz w:val="20"/>
          <w:szCs w:val="20"/>
          <w:lang w:val="de-DE"/>
        </w:rPr>
        <w:t xml:space="preserve"> </w:t>
      </w:r>
      <w:proofErr w:type="spellStart"/>
      <w:r w:rsidRPr="002357B6">
        <w:rPr>
          <w:i/>
          <w:sz w:val="20"/>
          <w:szCs w:val="20"/>
          <w:lang w:val="de-DE"/>
        </w:rPr>
        <w:t>d’une</w:t>
      </w:r>
      <w:proofErr w:type="spellEnd"/>
      <w:r w:rsidRPr="002357B6">
        <w:rPr>
          <w:i/>
          <w:sz w:val="20"/>
          <w:szCs w:val="20"/>
          <w:lang w:val="de-DE"/>
        </w:rPr>
        <w:t xml:space="preserve"> pseudo-religion,</w:t>
      </w:r>
      <w:r w:rsidRPr="002357B6">
        <w:rPr>
          <w:sz w:val="20"/>
          <w:szCs w:val="20"/>
          <w:lang w:val="de-DE"/>
        </w:rPr>
        <w:t xml:space="preserve"> </w:t>
      </w:r>
      <w:proofErr w:type="spellStart"/>
      <w:r w:rsidRPr="002357B6">
        <w:rPr>
          <w:sz w:val="20"/>
          <w:szCs w:val="20"/>
          <w:lang w:val="de-DE"/>
        </w:rPr>
        <w:t>Èditions</w:t>
      </w:r>
      <w:proofErr w:type="spellEnd"/>
      <w:r w:rsidRPr="002357B6">
        <w:rPr>
          <w:sz w:val="20"/>
          <w:szCs w:val="20"/>
          <w:lang w:val="de-DE"/>
        </w:rPr>
        <w:t xml:space="preserve"> traditionelles, Paris 1921(1965</w:t>
      </w:r>
      <w:r w:rsidRPr="002357B6">
        <w:rPr>
          <w:sz w:val="20"/>
          <w:szCs w:val="20"/>
          <w:vertAlign w:val="superscript"/>
          <w:lang w:val="de-DE"/>
        </w:rPr>
        <w:t>2</w:t>
      </w:r>
      <w:r w:rsidRPr="002357B6">
        <w:rPr>
          <w:sz w:val="20"/>
          <w:szCs w:val="20"/>
          <w:lang w:val="de-DE"/>
        </w:rPr>
        <w:t>), S. 109 ff.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2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92F"/>
    <w:rsid w:val="00011997"/>
    <w:rsid w:val="0006188D"/>
    <w:rsid w:val="000727DF"/>
    <w:rsid w:val="00075A7C"/>
    <w:rsid w:val="00086582"/>
    <w:rsid w:val="0009256B"/>
    <w:rsid w:val="00094461"/>
    <w:rsid w:val="000A592F"/>
    <w:rsid w:val="000B6882"/>
    <w:rsid w:val="000C0A7F"/>
    <w:rsid w:val="00107DB3"/>
    <w:rsid w:val="0011669A"/>
    <w:rsid w:val="00127FF6"/>
    <w:rsid w:val="0018183A"/>
    <w:rsid w:val="001973C5"/>
    <w:rsid w:val="001C1170"/>
    <w:rsid w:val="001D6A18"/>
    <w:rsid w:val="001E3B81"/>
    <w:rsid w:val="00212190"/>
    <w:rsid w:val="00212F0A"/>
    <w:rsid w:val="00214585"/>
    <w:rsid w:val="00216C5D"/>
    <w:rsid w:val="00222F59"/>
    <w:rsid w:val="00227451"/>
    <w:rsid w:val="002357B6"/>
    <w:rsid w:val="00254401"/>
    <w:rsid w:val="00265E4C"/>
    <w:rsid w:val="00282202"/>
    <w:rsid w:val="0028771F"/>
    <w:rsid w:val="002B4905"/>
    <w:rsid w:val="002D2C6D"/>
    <w:rsid w:val="002E044B"/>
    <w:rsid w:val="002F34DB"/>
    <w:rsid w:val="003125AD"/>
    <w:rsid w:val="00313EA8"/>
    <w:rsid w:val="003360DE"/>
    <w:rsid w:val="0037634C"/>
    <w:rsid w:val="003A780A"/>
    <w:rsid w:val="003C197B"/>
    <w:rsid w:val="003D1479"/>
    <w:rsid w:val="003E3908"/>
    <w:rsid w:val="003F3529"/>
    <w:rsid w:val="00410FD6"/>
    <w:rsid w:val="00421EA1"/>
    <w:rsid w:val="00451180"/>
    <w:rsid w:val="004671F2"/>
    <w:rsid w:val="004925A8"/>
    <w:rsid w:val="0049311B"/>
    <w:rsid w:val="00493AC7"/>
    <w:rsid w:val="004972C7"/>
    <w:rsid w:val="004B5A07"/>
    <w:rsid w:val="004C0717"/>
    <w:rsid w:val="004D2030"/>
    <w:rsid w:val="004D2F95"/>
    <w:rsid w:val="00503E4E"/>
    <w:rsid w:val="0051462E"/>
    <w:rsid w:val="0052463F"/>
    <w:rsid w:val="00524B30"/>
    <w:rsid w:val="00534D71"/>
    <w:rsid w:val="00553437"/>
    <w:rsid w:val="005750C3"/>
    <w:rsid w:val="00582BFC"/>
    <w:rsid w:val="00591BF6"/>
    <w:rsid w:val="005942C7"/>
    <w:rsid w:val="005A38D0"/>
    <w:rsid w:val="005A6030"/>
    <w:rsid w:val="005B2791"/>
    <w:rsid w:val="005B6120"/>
    <w:rsid w:val="005D2A1C"/>
    <w:rsid w:val="005F7EFC"/>
    <w:rsid w:val="00635F96"/>
    <w:rsid w:val="00651041"/>
    <w:rsid w:val="00652EDE"/>
    <w:rsid w:val="006549F2"/>
    <w:rsid w:val="006A2AC9"/>
    <w:rsid w:val="006B0E09"/>
    <w:rsid w:val="006E1207"/>
    <w:rsid w:val="006E2A21"/>
    <w:rsid w:val="006F18AB"/>
    <w:rsid w:val="0070444C"/>
    <w:rsid w:val="0076012C"/>
    <w:rsid w:val="007618EA"/>
    <w:rsid w:val="007758E2"/>
    <w:rsid w:val="007B149B"/>
    <w:rsid w:val="007B6272"/>
    <w:rsid w:val="007C19DB"/>
    <w:rsid w:val="007C5CF8"/>
    <w:rsid w:val="007C7172"/>
    <w:rsid w:val="007F113E"/>
    <w:rsid w:val="008001FC"/>
    <w:rsid w:val="008419DF"/>
    <w:rsid w:val="00843565"/>
    <w:rsid w:val="00846B42"/>
    <w:rsid w:val="00857190"/>
    <w:rsid w:val="00881865"/>
    <w:rsid w:val="00887518"/>
    <w:rsid w:val="008D052D"/>
    <w:rsid w:val="008E7E19"/>
    <w:rsid w:val="008F6FF0"/>
    <w:rsid w:val="009103DA"/>
    <w:rsid w:val="00930DA3"/>
    <w:rsid w:val="009441D9"/>
    <w:rsid w:val="00962E51"/>
    <w:rsid w:val="0099313D"/>
    <w:rsid w:val="009A0313"/>
    <w:rsid w:val="009A44D1"/>
    <w:rsid w:val="009E704B"/>
    <w:rsid w:val="009F72EC"/>
    <w:rsid w:val="00A15A10"/>
    <w:rsid w:val="00A178A6"/>
    <w:rsid w:val="00A32A38"/>
    <w:rsid w:val="00A50603"/>
    <w:rsid w:val="00A64A8A"/>
    <w:rsid w:val="00A76A7C"/>
    <w:rsid w:val="00A90321"/>
    <w:rsid w:val="00AA7A95"/>
    <w:rsid w:val="00AC5592"/>
    <w:rsid w:val="00AD7694"/>
    <w:rsid w:val="00AE3747"/>
    <w:rsid w:val="00AE5511"/>
    <w:rsid w:val="00AE5D0E"/>
    <w:rsid w:val="00AF2E39"/>
    <w:rsid w:val="00B11F00"/>
    <w:rsid w:val="00B26DD8"/>
    <w:rsid w:val="00B6280A"/>
    <w:rsid w:val="00B6680A"/>
    <w:rsid w:val="00B7582E"/>
    <w:rsid w:val="00B82579"/>
    <w:rsid w:val="00B85054"/>
    <w:rsid w:val="00BB0B97"/>
    <w:rsid w:val="00BE402C"/>
    <w:rsid w:val="00C06634"/>
    <w:rsid w:val="00C11CC4"/>
    <w:rsid w:val="00C155D3"/>
    <w:rsid w:val="00C16377"/>
    <w:rsid w:val="00C30AF9"/>
    <w:rsid w:val="00C6297A"/>
    <w:rsid w:val="00CA5CD8"/>
    <w:rsid w:val="00CB1550"/>
    <w:rsid w:val="00CC4681"/>
    <w:rsid w:val="00CC5A1D"/>
    <w:rsid w:val="00CD1598"/>
    <w:rsid w:val="00CF32D3"/>
    <w:rsid w:val="00D03133"/>
    <w:rsid w:val="00D14160"/>
    <w:rsid w:val="00D166BB"/>
    <w:rsid w:val="00D45FFC"/>
    <w:rsid w:val="00D528B7"/>
    <w:rsid w:val="00D550CB"/>
    <w:rsid w:val="00D75324"/>
    <w:rsid w:val="00D910C4"/>
    <w:rsid w:val="00DC7D4D"/>
    <w:rsid w:val="00DD7264"/>
    <w:rsid w:val="00DF2606"/>
    <w:rsid w:val="00E07DDB"/>
    <w:rsid w:val="00E3201E"/>
    <w:rsid w:val="00E33BBC"/>
    <w:rsid w:val="00E42243"/>
    <w:rsid w:val="00E571DB"/>
    <w:rsid w:val="00E70925"/>
    <w:rsid w:val="00E910F9"/>
    <w:rsid w:val="00EA2974"/>
    <w:rsid w:val="00EC7BBC"/>
    <w:rsid w:val="00EE0538"/>
    <w:rsid w:val="00EE6AF8"/>
    <w:rsid w:val="00F06B91"/>
    <w:rsid w:val="00F138F7"/>
    <w:rsid w:val="00F22B08"/>
    <w:rsid w:val="00F31D1C"/>
    <w:rsid w:val="00F32DCE"/>
    <w:rsid w:val="00F7773A"/>
    <w:rsid w:val="00F77B1B"/>
    <w:rsid w:val="00F86779"/>
    <w:rsid w:val="00F92ECA"/>
    <w:rsid w:val="00FE70EC"/>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93120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unhideWhenUsed/>
    <w:rsid w:val="00846B42"/>
  </w:style>
  <w:style w:type="character" w:customStyle="1" w:styleId="TestonotaapidipaginaCarattere">
    <w:name w:val="Testo nota a piè di pagina Carattere"/>
    <w:basedOn w:val="Carpredefinitoparagrafo"/>
    <w:link w:val="Testonotaapidipagina"/>
    <w:uiPriority w:val="99"/>
    <w:rsid w:val="00846B42"/>
  </w:style>
  <w:style w:type="character" w:styleId="Rimandonotaapidipagina">
    <w:name w:val="footnote reference"/>
    <w:basedOn w:val="Carpredefinitoparagrafo"/>
    <w:uiPriority w:val="99"/>
    <w:unhideWhenUsed/>
    <w:rsid w:val="00846B42"/>
    <w:rPr>
      <w:vertAlign w:val="superscript"/>
    </w:rPr>
  </w:style>
  <w:style w:type="character" w:customStyle="1" w:styleId="apple-converted-space">
    <w:name w:val="apple-converted-space"/>
    <w:basedOn w:val="Carpredefinitoparagrafo"/>
    <w:rsid w:val="00AD7694"/>
  </w:style>
  <w:style w:type="character" w:styleId="Collegamentoipertestuale">
    <w:name w:val="Hyperlink"/>
    <w:basedOn w:val="Carpredefinitoparagrafo"/>
    <w:uiPriority w:val="99"/>
    <w:semiHidden/>
    <w:unhideWhenUsed/>
    <w:rsid w:val="00AD7694"/>
    <w:rPr>
      <w:color w:val="0000FF"/>
      <w:u w:val="single"/>
    </w:rPr>
  </w:style>
  <w:style w:type="character" w:styleId="Enfasicorsivo">
    <w:name w:val="Emphasis"/>
    <w:basedOn w:val="Carpredefinitoparagrafo"/>
    <w:uiPriority w:val="20"/>
    <w:qFormat/>
    <w:rsid w:val="00BB0B9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unhideWhenUsed/>
    <w:rsid w:val="00846B42"/>
  </w:style>
  <w:style w:type="character" w:customStyle="1" w:styleId="TestonotaapidipaginaCarattere">
    <w:name w:val="Testo nota a piè di pagina Carattere"/>
    <w:basedOn w:val="Carpredefinitoparagrafo"/>
    <w:link w:val="Testonotaapidipagina"/>
    <w:uiPriority w:val="99"/>
    <w:rsid w:val="00846B42"/>
  </w:style>
  <w:style w:type="character" w:styleId="Rimandonotaapidipagina">
    <w:name w:val="footnote reference"/>
    <w:basedOn w:val="Carpredefinitoparagrafo"/>
    <w:uiPriority w:val="99"/>
    <w:unhideWhenUsed/>
    <w:rsid w:val="00846B42"/>
    <w:rPr>
      <w:vertAlign w:val="superscript"/>
    </w:rPr>
  </w:style>
  <w:style w:type="character" w:customStyle="1" w:styleId="apple-converted-space">
    <w:name w:val="apple-converted-space"/>
    <w:basedOn w:val="Carpredefinitoparagrafo"/>
    <w:rsid w:val="00AD7694"/>
  </w:style>
  <w:style w:type="character" w:styleId="Collegamentoipertestuale">
    <w:name w:val="Hyperlink"/>
    <w:basedOn w:val="Carpredefinitoparagrafo"/>
    <w:uiPriority w:val="99"/>
    <w:semiHidden/>
    <w:unhideWhenUsed/>
    <w:rsid w:val="00AD7694"/>
    <w:rPr>
      <w:color w:val="0000FF"/>
      <w:u w:val="single"/>
    </w:rPr>
  </w:style>
  <w:style w:type="character" w:styleId="Enfasicorsivo">
    <w:name w:val="Emphasis"/>
    <w:basedOn w:val="Carpredefinitoparagrafo"/>
    <w:uiPriority w:val="20"/>
    <w:qFormat/>
    <w:rsid w:val="00BB0B9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774474">
      <w:bodyDiv w:val="1"/>
      <w:marLeft w:val="0"/>
      <w:marRight w:val="0"/>
      <w:marTop w:val="0"/>
      <w:marBottom w:val="0"/>
      <w:divBdr>
        <w:top w:val="none" w:sz="0" w:space="0" w:color="auto"/>
        <w:left w:val="none" w:sz="0" w:space="0" w:color="auto"/>
        <w:bottom w:val="none" w:sz="0" w:space="0" w:color="auto"/>
        <w:right w:val="none" w:sz="0" w:space="0" w:color="auto"/>
      </w:divBdr>
    </w:div>
    <w:div w:id="1223296116">
      <w:bodyDiv w:val="1"/>
      <w:marLeft w:val="0"/>
      <w:marRight w:val="0"/>
      <w:marTop w:val="0"/>
      <w:marBottom w:val="0"/>
      <w:divBdr>
        <w:top w:val="none" w:sz="0" w:space="0" w:color="auto"/>
        <w:left w:val="none" w:sz="0" w:space="0" w:color="auto"/>
        <w:bottom w:val="none" w:sz="0" w:space="0" w:color="auto"/>
        <w:right w:val="none" w:sz="0" w:space="0" w:color="auto"/>
      </w:divBdr>
    </w:div>
    <w:div w:id="21422620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4261</Words>
  <Characters>24288</Characters>
  <Application>Microsoft Office Word</Application>
  <DocSecurity>0</DocSecurity>
  <Lines>202</Lines>
  <Paragraphs>56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 Crescenzi</dc:creator>
  <cp:lastModifiedBy>Sisto</cp:lastModifiedBy>
  <cp:revision>2</cp:revision>
  <dcterms:created xsi:type="dcterms:W3CDTF">2015-03-16T07:48:00Z</dcterms:created>
  <dcterms:modified xsi:type="dcterms:W3CDTF">2015-03-16T07:48:00Z</dcterms:modified>
</cp:coreProperties>
</file>